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97" w:rsidRDefault="008C4697" w:rsidP="008C46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0E41B7">
        <w:rPr>
          <w:sz w:val="28"/>
          <w:szCs w:val="28"/>
        </w:rPr>
        <w:t>____</w:t>
      </w:r>
      <w:r w:rsidR="000D6ABC">
        <w:rPr>
          <w:sz w:val="28"/>
          <w:szCs w:val="28"/>
        </w:rPr>
        <w:t>2018</w:t>
      </w:r>
      <w:r w:rsidR="003B7D9C">
        <w:rPr>
          <w:sz w:val="28"/>
          <w:szCs w:val="28"/>
        </w:rPr>
        <w:t xml:space="preserve"> № </w:t>
      </w:r>
      <w:r w:rsidR="000E41B7">
        <w:rPr>
          <w:sz w:val="28"/>
          <w:szCs w:val="28"/>
        </w:rPr>
        <w:t>___</w:t>
      </w:r>
      <w:r w:rsidR="00E91430">
        <w:rPr>
          <w:sz w:val="28"/>
          <w:szCs w:val="28"/>
        </w:rPr>
        <w:t xml:space="preserve"> </w:t>
      </w:r>
      <w:bookmarkStart w:id="0" w:name="_GoBack"/>
      <w:bookmarkEnd w:id="0"/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Малотокмацкий </w:t>
      </w:r>
    </w:p>
    <w:p w:rsidR="0073089E" w:rsidRPr="0073089E" w:rsidRDefault="0073089E" w:rsidP="0073089E"/>
    <w:p w:rsidR="000E41B7" w:rsidRPr="000E41B7" w:rsidRDefault="000E41B7" w:rsidP="000E41B7">
      <w:pPr>
        <w:jc w:val="center"/>
        <w:rPr>
          <w:b/>
          <w:sz w:val="28"/>
          <w:szCs w:val="28"/>
        </w:rPr>
      </w:pPr>
      <w:r w:rsidRPr="000E41B7">
        <w:rPr>
          <w:b/>
          <w:sz w:val="28"/>
          <w:szCs w:val="28"/>
        </w:rPr>
        <w:t xml:space="preserve">Об утверждении Порядка формирования и подготовки </w:t>
      </w:r>
    </w:p>
    <w:p w:rsidR="000E41B7" w:rsidRDefault="000E41B7" w:rsidP="000E41B7">
      <w:pPr>
        <w:jc w:val="center"/>
        <w:rPr>
          <w:color w:val="000000"/>
          <w:spacing w:val="-24"/>
        </w:rPr>
      </w:pPr>
      <w:r w:rsidRPr="000E41B7">
        <w:rPr>
          <w:b/>
          <w:sz w:val="28"/>
          <w:szCs w:val="28"/>
        </w:rPr>
        <w:t xml:space="preserve">муниципального резерва управленческих кадров Администрации </w:t>
      </w:r>
      <w:r>
        <w:rPr>
          <w:b/>
          <w:sz w:val="28"/>
          <w:szCs w:val="28"/>
        </w:rPr>
        <w:t>Первомайского сельского поселения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0E41B7" w:rsidRDefault="000E41B7" w:rsidP="000E41B7">
      <w:pPr>
        <w:pStyle w:val="21"/>
        <w:ind w:right="0" w:firstLine="720"/>
        <w:jc w:val="both"/>
        <w:rPr>
          <w:b/>
        </w:rPr>
      </w:pPr>
      <w:r>
        <w:rPr>
          <w:szCs w:val="28"/>
        </w:rPr>
        <w:t xml:space="preserve"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</w:t>
      </w:r>
      <w:r>
        <w:rPr>
          <w:szCs w:val="28"/>
        </w:rPr>
        <w:br/>
        <w:t xml:space="preserve">от 29.11.2017), а также в целях повышения эффективности процессов отбора </w:t>
      </w:r>
      <w:r>
        <w:rPr>
          <w:szCs w:val="28"/>
        </w:rPr>
        <w:br/>
        <w:t>и расстановки кадров</w:t>
      </w:r>
      <w:r>
        <w:t xml:space="preserve">, Администрация Первомайского сельского поселения </w:t>
      </w:r>
      <w:r w:rsidRPr="00905A14">
        <w:rPr>
          <w:b/>
          <w:spacing w:val="60"/>
        </w:rPr>
        <w:t>постановляет</w:t>
      </w:r>
      <w:r w:rsidRPr="00E25F36">
        <w:rPr>
          <w:b/>
        </w:rPr>
        <w:t>:</w:t>
      </w:r>
    </w:p>
    <w:p w:rsidR="000E41B7" w:rsidRPr="00094C00" w:rsidRDefault="000E41B7" w:rsidP="000E41B7">
      <w:pPr>
        <w:ind w:firstLine="720"/>
        <w:jc w:val="both"/>
        <w:rPr>
          <w:sz w:val="28"/>
          <w:szCs w:val="28"/>
        </w:rPr>
      </w:pPr>
      <w:r w:rsidRPr="00094C00">
        <w:rPr>
          <w:sz w:val="28"/>
          <w:szCs w:val="28"/>
        </w:rPr>
        <w:t xml:space="preserve">1. Утвердить </w:t>
      </w:r>
      <w:bookmarkStart w:id="1" w:name="sub_1"/>
      <w:r w:rsidRPr="00094C00">
        <w:rPr>
          <w:sz w:val="28"/>
          <w:szCs w:val="28"/>
        </w:rPr>
        <w:t>Порядок формирования и подготовки муниципального резерва управленческих кадров Администрации Первомайского сельского поселения согласно приложению.</w:t>
      </w:r>
    </w:p>
    <w:p w:rsidR="000E41B7" w:rsidRPr="00094C00" w:rsidRDefault="00D43E6A" w:rsidP="000E4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1B7" w:rsidRPr="00094C00">
        <w:rPr>
          <w:sz w:val="28"/>
          <w:szCs w:val="28"/>
        </w:rPr>
        <w:t>. Настоящее постановление подлежит официальному обнародованию.</w:t>
      </w:r>
    </w:p>
    <w:bookmarkEnd w:id="1"/>
    <w:p w:rsidR="000E41B7" w:rsidRDefault="00D43E6A" w:rsidP="000E41B7">
      <w:pPr>
        <w:pStyle w:val="21"/>
        <w:ind w:right="0" w:firstLine="720"/>
        <w:jc w:val="both"/>
      </w:pPr>
      <w:r>
        <w:t>3</w:t>
      </w:r>
      <w:r w:rsidR="000E41B7">
        <w:t>.</w:t>
      </w:r>
      <w:r w:rsidR="000E41B7" w:rsidRPr="006E7A47">
        <w:t> </w:t>
      </w:r>
      <w:r w:rsidR="000E41B7">
        <w:t xml:space="preserve">Контроль за исполнением настоящего постановления оставляю за собой. </w:t>
      </w:r>
    </w:p>
    <w:p w:rsidR="00314EB1" w:rsidRDefault="00314EB1" w:rsidP="000E41B7">
      <w:pPr>
        <w:pStyle w:val="21"/>
        <w:ind w:right="0" w:firstLine="720"/>
        <w:jc w:val="both"/>
      </w:pPr>
    </w:p>
    <w:p w:rsidR="00314EB1" w:rsidRDefault="00314EB1" w:rsidP="000E41B7">
      <w:pPr>
        <w:pStyle w:val="21"/>
        <w:ind w:right="0" w:firstLine="720"/>
        <w:jc w:val="both"/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095AF4" w:rsidRDefault="00095AF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0530C" w:rsidRDefault="00A0530C" w:rsidP="005668C1">
      <w:pPr>
        <w:pStyle w:val="ConsPlusTitle"/>
        <w:rPr>
          <w:b w:val="0"/>
          <w:sz w:val="20"/>
          <w:szCs w:val="20"/>
        </w:rPr>
      </w:pPr>
    </w:p>
    <w:p w:rsidR="005668C1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ведущий</w:t>
      </w:r>
      <w:r w:rsidRPr="005668C1">
        <w:rPr>
          <w:b w:val="0"/>
          <w:sz w:val="20"/>
          <w:szCs w:val="20"/>
        </w:rPr>
        <w:t xml:space="preserve"> специалист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Администрации Первомайского сельского поселения</w:t>
      </w:r>
    </w:p>
    <w:p w:rsidR="007A244F" w:rsidRPr="00F038FF" w:rsidRDefault="005668C1" w:rsidP="00F038FF">
      <w:pPr>
        <w:pStyle w:val="ConsPlusTitle"/>
        <w:ind w:left="7788"/>
        <w:rPr>
          <w:b w:val="0"/>
        </w:rPr>
      </w:pPr>
      <w:r w:rsidRPr="00F038FF">
        <w:rPr>
          <w:b w:val="0"/>
        </w:rPr>
        <w:t xml:space="preserve"> </w:t>
      </w:r>
      <w:r w:rsidR="009E5F89" w:rsidRPr="00F038FF">
        <w:rPr>
          <w:b w:val="0"/>
        </w:rPr>
        <w:t xml:space="preserve">                                                                                                                                                </w:t>
      </w:r>
      <w:r w:rsidR="008D037D" w:rsidRPr="00F038FF">
        <w:rPr>
          <w:b w:val="0"/>
        </w:rPr>
        <w:t xml:space="preserve">           </w:t>
      </w:r>
      <w:r w:rsidR="00F038FF">
        <w:rPr>
          <w:b w:val="0"/>
        </w:rPr>
        <w:t xml:space="preserve">                 </w:t>
      </w:r>
      <w:r w:rsidR="007A244F" w:rsidRPr="00F038FF">
        <w:rPr>
          <w:b w:val="0"/>
        </w:rPr>
        <w:lastRenderedPageBreak/>
        <w:t>Приложение</w:t>
      </w:r>
      <w:r w:rsidR="008D037D" w:rsidRPr="00F038FF">
        <w:rPr>
          <w:b w:val="0"/>
        </w:rPr>
        <w:t xml:space="preserve"> </w:t>
      </w:r>
    </w:p>
    <w:p w:rsidR="007A244F" w:rsidRPr="00F038FF" w:rsidRDefault="007A244F" w:rsidP="007A244F">
      <w:pPr>
        <w:pStyle w:val="ConsPlusTitle"/>
        <w:jc w:val="right"/>
        <w:rPr>
          <w:b w:val="0"/>
        </w:rPr>
      </w:pPr>
      <w:r w:rsidRPr="00F038FF">
        <w:rPr>
          <w:b w:val="0"/>
        </w:rPr>
        <w:t>к постановлению Администрации</w:t>
      </w:r>
    </w:p>
    <w:p w:rsidR="007A244F" w:rsidRPr="00F038FF" w:rsidRDefault="007A244F" w:rsidP="007A244F">
      <w:pPr>
        <w:pStyle w:val="ConsPlusTitle"/>
        <w:jc w:val="right"/>
        <w:rPr>
          <w:b w:val="0"/>
        </w:rPr>
      </w:pPr>
      <w:r w:rsidRPr="00F038FF">
        <w:rPr>
          <w:b w:val="0"/>
        </w:rPr>
        <w:t>Первомайского сельского поселения</w:t>
      </w:r>
    </w:p>
    <w:p w:rsidR="007A244F" w:rsidRPr="00F038FF" w:rsidRDefault="00E338AB" w:rsidP="007A244F">
      <w:pPr>
        <w:pStyle w:val="ConsPlusTitle"/>
        <w:jc w:val="right"/>
        <w:rPr>
          <w:b w:val="0"/>
        </w:rPr>
      </w:pPr>
      <w:r w:rsidRPr="00F038FF">
        <w:rPr>
          <w:b w:val="0"/>
        </w:rPr>
        <w:t>о</w:t>
      </w:r>
      <w:r w:rsidR="007A244F" w:rsidRPr="00F038FF">
        <w:rPr>
          <w:b w:val="0"/>
        </w:rPr>
        <w:t>т</w:t>
      </w:r>
      <w:r w:rsidR="008D037D" w:rsidRPr="00F038FF">
        <w:rPr>
          <w:b w:val="0"/>
        </w:rPr>
        <w:t xml:space="preserve"> </w:t>
      </w:r>
      <w:r w:rsidR="00D21ED5" w:rsidRPr="00F038FF">
        <w:rPr>
          <w:b w:val="0"/>
        </w:rPr>
        <w:t>_</w:t>
      </w:r>
      <w:r w:rsidR="008D037D" w:rsidRPr="00F038FF">
        <w:rPr>
          <w:b w:val="0"/>
        </w:rPr>
        <w:t xml:space="preserve">2018г. № </w:t>
      </w:r>
      <w:r w:rsidR="00D21ED5" w:rsidRPr="00F038FF">
        <w:rPr>
          <w:b w:val="0"/>
        </w:rPr>
        <w:t>__</w:t>
      </w:r>
    </w:p>
    <w:p w:rsidR="007A244F" w:rsidRPr="00F038FF" w:rsidRDefault="007A244F" w:rsidP="007A244F">
      <w:pPr>
        <w:pStyle w:val="ConsPlusTitle"/>
        <w:jc w:val="right"/>
        <w:rPr>
          <w:b w:val="0"/>
        </w:rPr>
      </w:pPr>
    </w:p>
    <w:p w:rsidR="00D21ED5" w:rsidRPr="00F038FF" w:rsidRDefault="00D21ED5" w:rsidP="00D21ED5">
      <w:pPr>
        <w:jc w:val="center"/>
      </w:pPr>
      <w:r w:rsidRPr="00F038FF">
        <w:t>ПОРЯДОК</w:t>
      </w:r>
    </w:p>
    <w:p w:rsidR="00D21ED5" w:rsidRPr="00F038FF" w:rsidRDefault="00D21ED5" w:rsidP="00D21ED5">
      <w:pPr>
        <w:jc w:val="center"/>
      </w:pPr>
      <w:r w:rsidRPr="00F038FF">
        <w:t>формирования и подготовки муниципального резерва управленческих кадров Администрации Первомайского сельского поселения</w:t>
      </w:r>
    </w:p>
    <w:p w:rsidR="00D21ED5" w:rsidRPr="00F038FF" w:rsidRDefault="00D21ED5" w:rsidP="00D21ED5">
      <w:pPr>
        <w:jc w:val="center"/>
      </w:pPr>
      <w:r w:rsidRPr="00F038FF">
        <w:t>(далее – Порядок)</w:t>
      </w:r>
    </w:p>
    <w:p w:rsidR="00D21ED5" w:rsidRPr="00F038FF" w:rsidRDefault="00D21ED5" w:rsidP="00D21ED5">
      <w:pPr>
        <w:jc w:val="center"/>
        <w:rPr>
          <w:color w:val="000000"/>
          <w:spacing w:val="-24"/>
        </w:rPr>
      </w:pPr>
    </w:p>
    <w:p w:rsidR="00D21ED5" w:rsidRPr="00F038FF" w:rsidRDefault="00D21ED5" w:rsidP="00D21ED5">
      <w:pPr>
        <w:jc w:val="center"/>
        <w:rPr>
          <w:color w:val="000000"/>
          <w:spacing w:val="-24"/>
        </w:rPr>
      </w:pPr>
    </w:p>
    <w:p w:rsidR="00D21ED5" w:rsidRPr="00F038FF" w:rsidRDefault="00D21ED5" w:rsidP="00D21ED5">
      <w:pPr>
        <w:numPr>
          <w:ilvl w:val="0"/>
          <w:numId w:val="26"/>
        </w:numPr>
        <w:ind w:left="0"/>
        <w:jc w:val="center"/>
        <w:rPr>
          <w:color w:val="000000"/>
        </w:rPr>
      </w:pPr>
      <w:r w:rsidRPr="00F038FF">
        <w:rPr>
          <w:color w:val="000000"/>
        </w:rPr>
        <w:t>Общие положения</w:t>
      </w:r>
    </w:p>
    <w:p w:rsidR="00D21ED5" w:rsidRPr="00F038FF" w:rsidRDefault="00D21ED5" w:rsidP="00D21ED5">
      <w:pPr>
        <w:ind w:left="709"/>
        <w:rPr>
          <w:color w:val="000000"/>
          <w:spacing w:val="-24"/>
        </w:rPr>
      </w:pPr>
    </w:p>
    <w:p w:rsidR="00D21ED5" w:rsidRPr="00F038FF" w:rsidRDefault="00D21ED5" w:rsidP="00D21ED5">
      <w:pPr>
        <w:ind w:firstLine="709"/>
        <w:jc w:val="both"/>
      </w:pPr>
      <w:r w:rsidRPr="00F038FF">
        <w:t xml:space="preserve">1.1. Правовую основу работы с муниципальным резервом управленческих кадров Администрации Первомайского сельского поселения (далее – муниципальный резерв) составляют Конституция Российской Федерации, Федеральный закон </w:t>
      </w:r>
      <w:r w:rsidRPr="00F038FF">
        <w:br/>
        <w:t>от 02.03.2007 № 25-ФЗ «О муниципальной службе в Российской Федерации»,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Решение Собрания депутатов Первомайского сельского поселения от 27.11.2017 № 70 «О Реестре муниципальных должностей и Реестре должностей муниципальной службы муниципального образования «Первомайское сельское поселение».</w:t>
      </w:r>
    </w:p>
    <w:p w:rsidR="00D21ED5" w:rsidRPr="00F038FF" w:rsidRDefault="00D21ED5" w:rsidP="00D21ED5">
      <w:pPr>
        <w:ind w:firstLine="709"/>
        <w:jc w:val="both"/>
      </w:pPr>
      <w:r w:rsidRPr="00F038FF">
        <w:t>1.2.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управленческих кадров Администрации Первомайского сельского поселения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 w:rsidR="00D21ED5" w:rsidRPr="00F038FF" w:rsidRDefault="00D21ED5" w:rsidP="00D21ED5">
      <w:pPr>
        <w:ind w:firstLine="709"/>
        <w:jc w:val="both"/>
      </w:pPr>
      <w:r w:rsidRPr="00F038FF">
        <w:t>1.3. Под целевыми должностями понимаются руководящие должности в местной администрации, отраслевых (функциональных) органах, а также муниципальных предприятиях и учреждениях, планируемые к замещению из муниципального резерва.</w:t>
      </w:r>
    </w:p>
    <w:p w:rsidR="00D21ED5" w:rsidRPr="00F038FF" w:rsidRDefault="00D21ED5" w:rsidP="00D21ED5">
      <w:pPr>
        <w:ind w:firstLine="709"/>
        <w:jc w:val="both"/>
      </w:pPr>
      <w:r w:rsidRPr="00F038FF">
        <w:t>1.4. Порядок работы с муниципальным резервом утверждается Комиссией.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1.5. Субъектами формирования муниципального резерва являются Комиссия и специалист, ответственный </w:t>
      </w:r>
      <w:r w:rsidR="00F038FF">
        <w:t>за</w:t>
      </w:r>
      <w:r w:rsidRPr="00F038FF">
        <w:t xml:space="preserve"> кадров</w:t>
      </w:r>
      <w:r w:rsidR="00F038FF">
        <w:t>ую</w:t>
      </w:r>
      <w:r w:rsidRPr="00F038FF">
        <w:t xml:space="preserve"> работ</w:t>
      </w:r>
      <w:r w:rsidR="00F038FF">
        <w:t xml:space="preserve">у в </w:t>
      </w:r>
      <w:r w:rsidRPr="00F038FF">
        <w:t xml:space="preserve"> Администрации</w:t>
      </w:r>
      <w:r w:rsidR="00616855" w:rsidRPr="00F038FF">
        <w:t xml:space="preserve"> Первомайского сельского поселения.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1.6. Специалист по кадровой работе</w:t>
      </w:r>
      <w:r w:rsidRPr="00F038FF">
        <w:rPr>
          <w:color w:val="FF0000"/>
        </w:rPr>
        <w:t xml:space="preserve"> </w:t>
      </w:r>
      <w:r w:rsidRPr="00F038FF">
        <w:t>обеспечивает организацию работы с муниципальным резервом и его эффективное использование.</w:t>
      </w:r>
    </w:p>
    <w:p w:rsidR="00D21ED5" w:rsidRPr="00F038FF" w:rsidRDefault="00D21ED5" w:rsidP="00F038FF">
      <w:pPr>
        <w:pStyle w:val="aa"/>
        <w:ind w:firstLine="425"/>
        <w:jc w:val="both"/>
      </w:pPr>
      <w:r w:rsidRPr="00F038FF">
        <w:t xml:space="preserve">1.7. Комиссия осуществляет свою деятельность на основе положения, утвержденного постановлением Администрации </w:t>
      </w:r>
      <w:r w:rsidR="00616855" w:rsidRPr="00F038FF">
        <w:t>Первомайского сельского поселения</w:t>
      </w:r>
      <w:r w:rsidRPr="00F038FF">
        <w:t>.</w:t>
      </w:r>
    </w:p>
    <w:p w:rsidR="00D21ED5" w:rsidRPr="00F038FF" w:rsidRDefault="00D21ED5" w:rsidP="00D21ED5">
      <w:pPr>
        <w:pStyle w:val="aa"/>
        <w:numPr>
          <w:ilvl w:val="0"/>
          <w:numId w:val="26"/>
        </w:numPr>
        <w:spacing w:after="0"/>
        <w:jc w:val="center"/>
      </w:pPr>
      <w:r w:rsidRPr="00F038FF">
        <w:t>Задачи и принципы формирования муниципального резерва</w:t>
      </w:r>
    </w:p>
    <w:p w:rsidR="00D21ED5" w:rsidRPr="00F038FF" w:rsidRDefault="00D21ED5" w:rsidP="00D21ED5">
      <w:pPr>
        <w:autoSpaceDE w:val="0"/>
        <w:autoSpaceDN w:val="0"/>
        <w:adjustRightInd w:val="0"/>
        <w:jc w:val="both"/>
        <w:outlineLvl w:val="1"/>
      </w:pP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2.1. Задачи формирования муниципального резерва:</w:t>
      </w:r>
    </w:p>
    <w:p w:rsidR="00D21ED5" w:rsidRPr="00F038FF" w:rsidRDefault="00D21ED5" w:rsidP="00D21ED5">
      <w:pPr>
        <w:ind w:firstLine="709"/>
        <w:jc w:val="both"/>
      </w:pPr>
      <w:r w:rsidRPr="00F038FF">
        <w:t>обеспечение непрерывности и преемственности кадрового обеспечения муниципального управления;</w:t>
      </w:r>
    </w:p>
    <w:p w:rsidR="00D21ED5" w:rsidRPr="00F038FF" w:rsidRDefault="00D21ED5" w:rsidP="00D21ED5">
      <w:pPr>
        <w:ind w:firstLine="709"/>
        <w:jc w:val="both"/>
      </w:pPr>
      <w:r w:rsidRPr="00F038FF"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содействие профессиональному и должностному росту управленческих кадров.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2.2. Принципы формирования муниципального резерва: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добровольность включения в муниципальный резерв;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lastRenderedPageBreak/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гласность и доступность информации о формировании и функционировании муниципального резерва;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непрерывность работы с муниципальным резервом, постоянное обновление его состава;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эффективность использования муниципального резерва;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объективность оценки профессиональных, личностных качеств и результатов служебной деятельности резервистов;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профессионализм и компетентность резервистов.</w:t>
      </w:r>
    </w:p>
    <w:p w:rsidR="00D21ED5" w:rsidRPr="00F038FF" w:rsidRDefault="00D21ED5" w:rsidP="00D21ED5">
      <w:pPr>
        <w:pStyle w:val="aa"/>
      </w:pPr>
    </w:p>
    <w:p w:rsidR="00D21ED5" w:rsidRPr="00F038FF" w:rsidRDefault="00D21ED5" w:rsidP="00D21ED5">
      <w:pPr>
        <w:pStyle w:val="aa"/>
        <w:numPr>
          <w:ilvl w:val="0"/>
          <w:numId w:val="26"/>
        </w:numPr>
        <w:spacing w:after="0"/>
        <w:ind w:left="284"/>
        <w:jc w:val="center"/>
      </w:pPr>
      <w:r w:rsidRPr="00F038FF">
        <w:t>Определение потребности в муниципальном резерве</w:t>
      </w:r>
    </w:p>
    <w:p w:rsidR="00D21ED5" w:rsidRPr="00F038FF" w:rsidRDefault="00D21ED5" w:rsidP="00D21ED5">
      <w:pPr>
        <w:pStyle w:val="aa"/>
        <w:ind w:firstLine="720"/>
      </w:pPr>
    </w:p>
    <w:p w:rsidR="00D21ED5" w:rsidRPr="00F038FF" w:rsidRDefault="00D21ED5" w:rsidP="00D21ED5">
      <w:pPr>
        <w:ind w:firstLine="709"/>
        <w:jc w:val="both"/>
      </w:pPr>
      <w:r w:rsidRPr="00F038FF"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должностей.</w:t>
      </w:r>
    </w:p>
    <w:p w:rsidR="00D21ED5" w:rsidRPr="00D43E6A" w:rsidRDefault="00D21ED5" w:rsidP="00D21ED5">
      <w:pPr>
        <w:ind w:firstLine="709"/>
        <w:jc w:val="both"/>
      </w:pPr>
      <w:r w:rsidRPr="00D43E6A">
        <w:t>Муниципальный резерв формируется для замещения следующих целевых должностей муниципальной службы:</w:t>
      </w:r>
    </w:p>
    <w:p w:rsidR="00D21ED5" w:rsidRPr="00D43E6A" w:rsidRDefault="00D21ED5" w:rsidP="00D21ED5">
      <w:pPr>
        <w:ind w:firstLine="709"/>
        <w:jc w:val="both"/>
      </w:pPr>
      <w:r w:rsidRPr="00D43E6A">
        <w:t>должности муниципальной службы высшей</w:t>
      </w:r>
      <w:r w:rsidR="00280A6C" w:rsidRPr="00D43E6A">
        <w:t xml:space="preserve"> </w:t>
      </w:r>
      <w:r w:rsidRPr="00D43E6A">
        <w:t>групп</w:t>
      </w:r>
      <w:r w:rsidR="00280A6C" w:rsidRPr="00D43E6A">
        <w:t>ы</w:t>
      </w:r>
      <w:r w:rsidRPr="00D43E6A">
        <w:t xml:space="preserve"> в Администрации </w:t>
      </w:r>
      <w:r w:rsidR="00280A6C" w:rsidRPr="00D43E6A">
        <w:t>Первомайского сельского поселения</w:t>
      </w:r>
      <w:r w:rsidRPr="00D43E6A">
        <w:t>;</w:t>
      </w:r>
    </w:p>
    <w:p w:rsidR="00D21ED5" w:rsidRPr="00D43E6A" w:rsidRDefault="00D21ED5" w:rsidP="00D21ED5">
      <w:pPr>
        <w:ind w:firstLine="709"/>
        <w:jc w:val="both"/>
      </w:pPr>
      <w:r w:rsidRPr="00D43E6A">
        <w:t>должност</w:t>
      </w:r>
      <w:r w:rsidR="00280A6C" w:rsidRPr="00D43E6A">
        <w:t>ь</w:t>
      </w:r>
      <w:r w:rsidRPr="00D43E6A">
        <w:t xml:space="preserve"> руководител</w:t>
      </w:r>
      <w:r w:rsidR="00280A6C" w:rsidRPr="00D43E6A">
        <w:t>я муниципального</w:t>
      </w:r>
      <w:r w:rsidRPr="00D43E6A">
        <w:t xml:space="preserve"> учреждени</w:t>
      </w:r>
      <w:r w:rsidR="00280A6C" w:rsidRPr="00D43E6A">
        <w:t>я</w:t>
      </w:r>
      <w:r w:rsidRPr="00D43E6A">
        <w:t>.</w:t>
      </w:r>
    </w:p>
    <w:p w:rsidR="00D21ED5" w:rsidRPr="00D43E6A" w:rsidRDefault="00D21ED5" w:rsidP="00D21ED5">
      <w:pPr>
        <w:ind w:firstLine="709"/>
        <w:jc w:val="both"/>
      </w:pPr>
      <w:r w:rsidRPr="00D43E6A">
        <w:t xml:space="preserve">3.1.1. К должностям муниципальной службы высшей группы в аппарате Администрации </w:t>
      </w:r>
      <w:r w:rsidR="00616855" w:rsidRPr="00D43E6A">
        <w:t xml:space="preserve">Первомайского сельского поселения </w:t>
      </w:r>
      <w:r w:rsidRPr="00D43E6A">
        <w:t>относятся:</w:t>
      </w:r>
    </w:p>
    <w:p w:rsidR="00280A6C" w:rsidRPr="00D43E6A" w:rsidRDefault="00280A6C" w:rsidP="00D21ED5">
      <w:pPr>
        <w:ind w:firstLine="709"/>
        <w:jc w:val="both"/>
      </w:pPr>
    </w:p>
    <w:p w:rsidR="00D21ED5" w:rsidRPr="00D43E6A" w:rsidRDefault="00280A6C" w:rsidP="00D21ED5">
      <w:pPr>
        <w:pStyle w:val="ac"/>
        <w:ind w:firstLine="709"/>
        <w:jc w:val="both"/>
      </w:pPr>
      <w:r w:rsidRPr="00D43E6A">
        <w:t>Глава Администрации Первомайского сельского поселения</w:t>
      </w:r>
      <w:r w:rsidR="00D21ED5" w:rsidRPr="00D43E6A">
        <w:t>;</w:t>
      </w:r>
    </w:p>
    <w:p w:rsidR="00D21ED5" w:rsidRPr="00D43E6A" w:rsidRDefault="00D21ED5" w:rsidP="00D21ED5">
      <w:pPr>
        <w:ind w:firstLine="709"/>
        <w:jc w:val="both"/>
        <w:rPr>
          <w:bCs/>
        </w:rPr>
      </w:pPr>
      <w:r w:rsidRPr="00D43E6A">
        <w:rPr>
          <w:bCs/>
        </w:rPr>
        <w:t>3.1.</w:t>
      </w:r>
      <w:r w:rsidR="00BC1AE1" w:rsidRPr="00D43E6A">
        <w:rPr>
          <w:bCs/>
        </w:rPr>
        <w:t>2</w:t>
      </w:r>
      <w:r w:rsidRPr="00D43E6A">
        <w:rPr>
          <w:bCs/>
        </w:rPr>
        <w:t xml:space="preserve">. К должности руководителя муниципального учреждения </w:t>
      </w:r>
      <w:r w:rsidR="00616855" w:rsidRPr="00D43E6A">
        <w:rPr>
          <w:bCs/>
        </w:rPr>
        <w:t xml:space="preserve">Администрации Первомайского сельского поселения </w:t>
      </w:r>
      <w:r w:rsidRPr="00D43E6A">
        <w:rPr>
          <w:bCs/>
        </w:rPr>
        <w:t>относится:</w:t>
      </w:r>
    </w:p>
    <w:p w:rsidR="00D21ED5" w:rsidRPr="00D43E6A" w:rsidRDefault="00616855" w:rsidP="00D21ED5">
      <w:pPr>
        <w:ind w:firstLine="709"/>
        <w:jc w:val="both"/>
      </w:pPr>
      <w:r w:rsidRPr="00D43E6A">
        <w:rPr>
          <w:bCs/>
        </w:rPr>
        <w:t>Директор</w:t>
      </w:r>
      <w:r w:rsidR="00D21ED5" w:rsidRPr="00D43E6A">
        <w:rPr>
          <w:bCs/>
        </w:rPr>
        <w:t xml:space="preserve"> </w:t>
      </w:r>
      <w:r w:rsidR="00280A6C" w:rsidRPr="00D43E6A">
        <w:rPr>
          <w:bCs/>
        </w:rPr>
        <w:t>м</w:t>
      </w:r>
      <w:r w:rsidR="00D21ED5" w:rsidRPr="00D43E6A">
        <w:rPr>
          <w:bCs/>
        </w:rPr>
        <w:t xml:space="preserve">униципального </w:t>
      </w:r>
      <w:r w:rsidRPr="00D43E6A">
        <w:rPr>
          <w:bCs/>
        </w:rPr>
        <w:t>бюджетного учреждения</w:t>
      </w:r>
      <w:r w:rsidR="00280A6C" w:rsidRPr="00D43E6A">
        <w:rPr>
          <w:bCs/>
        </w:rPr>
        <w:t xml:space="preserve"> культуры Первомайского сельского поселения</w:t>
      </w:r>
      <w:r w:rsidRPr="00D43E6A">
        <w:rPr>
          <w:bCs/>
        </w:rPr>
        <w:t xml:space="preserve"> </w:t>
      </w:r>
      <w:r w:rsidR="00D21ED5" w:rsidRPr="00D43E6A">
        <w:rPr>
          <w:bCs/>
        </w:rPr>
        <w:t>«</w:t>
      </w:r>
      <w:r w:rsidRPr="00D43E6A">
        <w:rPr>
          <w:bCs/>
        </w:rPr>
        <w:t>Малотокмацкий информационно-культурный центр»</w:t>
      </w:r>
      <w:r w:rsidR="00D21ED5" w:rsidRPr="00D43E6A">
        <w:rPr>
          <w:bCs/>
        </w:rPr>
        <w:t>.</w:t>
      </w:r>
    </w:p>
    <w:p w:rsidR="00D21ED5" w:rsidRPr="00D43E6A" w:rsidRDefault="00D21ED5" w:rsidP="00D21ED5">
      <w:pPr>
        <w:ind w:firstLine="709"/>
        <w:jc w:val="both"/>
      </w:pPr>
      <w:r w:rsidRPr="00D43E6A">
        <w:t>3.2. При определении реальной потребности в управленческих кадрах специалист по кадровой работе ежеквартально проводит мониторинг кадрового состава с целью выявления рисков высвобождения управленческих должностей муниципальной службы.</w:t>
      </w:r>
    </w:p>
    <w:p w:rsidR="00D21ED5" w:rsidRPr="00D43E6A" w:rsidRDefault="00D21ED5" w:rsidP="00D21ED5">
      <w:pPr>
        <w:ind w:firstLine="709"/>
        <w:jc w:val="both"/>
      </w:pPr>
      <w:r w:rsidRPr="00D43E6A"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D21ED5" w:rsidRPr="00D43E6A" w:rsidRDefault="00D21ED5" w:rsidP="00D21ED5">
      <w:pPr>
        <w:ind w:firstLine="709"/>
        <w:jc w:val="both"/>
      </w:pPr>
      <w:r w:rsidRPr="00D43E6A">
        <w:t>планирование назначения лица, замещающего должность, на иную должность;</w:t>
      </w:r>
    </w:p>
    <w:p w:rsidR="00D21ED5" w:rsidRPr="00F038FF" w:rsidRDefault="00D21ED5" w:rsidP="00D21ED5">
      <w:pPr>
        <w:ind w:firstLine="709"/>
        <w:jc w:val="both"/>
      </w:pPr>
      <w:r w:rsidRPr="00D43E6A">
        <w:t>достижение в краткосрочной перспективе лицом, замещающим должность, предельного возраста нахожде</w:t>
      </w:r>
      <w:r w:rsidRPr="00F038FF">
        <w:t>ния на муниципальной службе;</w:t>
      </w:r>
    </w:p>
    <w:p w:rsidR="00D21ED5" w:rsidRPr="00F038FF" w:rsidRDefault="00D21ED5" w:rsidP="00D21ED5">
      <w:pPr>
        <w:ind w:firstLine="709"/>
        <w:jc w:val="both"/>
      </w:pPr>
      <w:r w:rsidRPr="00F038FF">
        <w:t>планируемое изменение организационно-штатной структуры;</w:t>
      </w:r>
    </w:p>
    <w:p w:rsidR="00D21ED5" w:rsidRPr="00F038FF" w:rsidRDefault="00D21ED5" w:rsidP="00D21ED5">
      <w:pPr>
        <w:ind w:firstLine="709"/>
        <w:jc w:val="both"/>
      </w:pPr>
      <w:r w:rsidRPr="00F038FF">
        <w:t>высокий риск увольнения лица, замещающего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3.3. Расчетная численность муниципального резерва определяется с учетом текущей и перспективной потребности в руководящих кадрах из расчета </w:t>
      </w:r>
      <w:r w:rsidRPr="00F038FF">
        <w:rPr>
          <w:color w:val="000000"/>
        </w:rPr>
        <w:t>не менее одного кандидата</w:t>
      </w:r>
      <w:r w:rsidRPr="00F038FF">
        <w:rPr>
          <w:color w:val="FF0000"/>
        </w:rPr>
        <w:t xml:space="preserve"> </w:t>
      </w:r>
      <w:r w:rsidRPr="00F038FF">
        <w:t>на конкретную целевую должность.</w:t>
      </w:r>
    </w:p>
    <w:p w:rsidR="00D21ED5" w:rsidRPr="00F038FF" w:rsidRDefault="00D21ED5" w:rsidP="00D21ED5">
      <w:pPr>
        <w:ind w:firstLine="567"/>
        <w:jc w:val="both"/>
      </w:pPr>
    </w:p>
    <w:p w:rsidR="00D21ED5" w:rsidRPr="00F038FF" w:rsidRDefault="00D21ED5" w:rsidP="00D21ED5">
      <w:pPr>
        <w:jc w:val="center"/>
      </w:pPr>
      <w:r w:rsidRPr="00F038FF">
        <w:t>4. Порядок выявления кандидатов на включение в муниципальный резерв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lastRenderedPageBreak/>
        <w:t>4.1. Выявление кандидатов на включение в муниципальный резерв осуществляется Комиссией посредством применения следующих методик: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проведение опросов в профессиональной среде;</w:t>
      </w:r>
    </w:p>
    <w:p w:rsidR="00D21ED5" w:rsidRPr="00C77464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464">
        <w:rPr>
          <w:rFonts w:ascii="Times New Roman" w:hAnsi="Times New Roman" w:cs="Times New Roman"/>
          <w:sz w:val="24"/>
          <w:szCs w:val="24"/>
        </w:rPr>
        <w:t>проведение и анализ итогов профессиональных конкурсов (проведение, сбор и анализ информации о результатах профессиональных конкурсов, проведенных о</w:t>
      </w:r>
      <w:r w:rsidR="00BC1AE1" w:rsidRPr="00C77464">
        <w:rPr>
          <w:rFonts w:ascii="Times New Roman" w:hAnsi="Times New Roman" w:cs="Times New Roman"/>
          <w:sz w:val="24"/>
          <w:szCs w:val="24"/>
        </w:rPr>
        <w:t>рганами местного самоуправления</w:t>
      </w:r>
      <w:r w:rsidRPr="00C7746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BC1AE1" w:rsidRPr="00C77464">
        <w:rPr>
          <w:rFonts w:ascii="Times New Roman" w:hAnsi="Times New Roman" w:cs="Times New Roman"/>
          <w:sz w:val="24"/>
          <w:szCs w:val="24"/>
        </w:rPr>
        <w:t>Первомайское сельское поселение</w:t>
      </w:r>
      <w:r w:rsidRPr="00C77464">
        <w:rPr>
          <w:rFonts w:ascii="Times New Roman" w:hAnsi="Times New Roman" w:cs="Times New Roman"/>
          <w:sz w:val="24"/>
          <w:szCs w:val="24"/>
        </w:rPr>
        <w:t>»);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анализ документов, представленных гражданами для включения в муниципальный резерв, в порядке самовыдвижения;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мониторинг иных источников информации (сбор и анализ информации 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D21ED5" w:rsidRPr="00F038FF" w:rsidRDefault="00D21ED5" w:rsidP="00D21ED5">
      <w:pPr>
        <w:ind w:firstLine="709"/>
        <w:jc w:val="both"/>
      </w:pPr>
      <w:r w:rsidRPr="00F038FF">
        <w:t>рекомендации руководителей органов местного самоуправления;</w:t>
      </w:r>
    </w:p>
    <w:p w:rsidR="00D21ED5" w:rsidRPr="00F038FF" w:rsidRDefault="00D21ED5" w:rsidP="00D21ED5">
      <w:pPr>
        <w:ind w:firstLine="709"/>
        <w:jc w:val="both"/>
      </w:pPr>
      <w:r w:rsidRPr="00F038FF">
        <w:t>сведения о профессиональных достижениях граждан, размещенные в средс</w:t>
      </w:r>
      <w:r w:rsidRPr="00F038FF">
        <w:t>т</w:t>
      </w:r>
      <w:r w:rsidRPr="00F038FF">
        <w:t>вах массовой информации;</w:t>
      </w:r>
    </w:p>
    <w:p w:rsidR="00D21ED5" w:rsidRPr="00F038FF" w:rsidRDefault="00D21ED5" w:rsidP="00D21ED5">
      <w:pPr>
        <w:ind w:firstLine="709"/>
        <w:jc w:val="both"/>
      </w:pPr>
      <w:r w:rsidRPr="00F038FF">
        <w:t>информация о лицах, награжденных государственными наградами, победит</w:t>
      </w:r>
      <w:r w:rsidRPr="00F038FF">
        <w:t>е</w:t>
      </w:r>
      <w:r w:rsidRPr="00F038FF">
        <w:t>лях конкурсов, авторах научных работ;</w:t>
      </w:r>
    </w:p>
    <w:p w:rsidR="00D21ED5" w:rsidRPr="00F038FF" w:rsidRDefault="00D21ED5" w:rsidP="00D21ED5">
      <w:pPr>
        <w:ind w:firstLine="709"/>
        <w:jc w:val="both"/>
      </w:pPr>
      <w:r w:rsidRPr="00F038FF">
        <w:t>материалы научно-практических конференций;</w:t>
      </w:r>
    </w:p>
    <w:p w:rsidR="00D21ED5" w:rsidRPr="00F038FF" w:rsidRDefault="00D21ED5" w:rsidP="00D21ED5">
      <w:pPr>
        <w:ind w:firstLine="709"/>
        <w:jc w:val="both"/>
      </w:pPr>
      <w:r w:rsidRPr="00F038FF">
        <w:t>результаты аттестации муниципальных служащих;</w:t>
      </w:r>
    </w:p>
    <w:p w:rsidR="00D21ED5" w:rsidRPr="00F038FF" w:rsidRDefault="00D21ED5" w:rsidP="00D21ED5">
      <w:pPr>
        <w:ind w:firstLine="709"/>
        <w:jc w:val="both"/>
      </w:pPr>
      <w:r w:rsidRPr="00F038FF"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D21ED5" w:rsidRPr="00F038FF" w:rsidRDefault="00D21ED5" w:rsidP="00D21ED5">
      <w:pPr>
        <w:ind w:firstLine="709"/>
        <w:jc w:val="both"/>
      </w:pPr>
      <w:r w:rsidRPr="00F038FF">
        <w:t>банк данных Государственного казенного учреждения Ростовской области «Центр занятости населения г. Миллерово» о работающих гражданах, жела</w:t>
      </w:r>
      <w:r w:rsidRPr="00F038FF">
        <w:t>ю</w:t>
      </w:r>
      <w:r w:rsidRPr="00F038FF">
        <w:t>щих повысить свой социальный статус.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jc w:val="center"/>
      </w:pPr>
      <w:r w:rsidRPr="00F038FF">
        <w:t xml:space="preserve">5. Порядок отбора кандидатов, подлежащих включению </w:t>
      </w:r>
    </w:p>
    <w:p w:rsidR="00D21ED5" w:rsidRPr="00F038FF" w:rsidRDefault="00D21ED5" w:rsidP="00D21ED5">
      <w:pPr>
        <w:jc w:val="center"/>
      </w:pPr>
      <w:r w:rsidRPr="00F038FF">
        <w:t>в муниципальный резерв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5.2. Выдвижение граждан в качестве кандидатов для включения в муниципальный резерв осуществляется: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5.2.1. По рекомендации (приложение № 1):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руководителя органа местного самоуправления;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 xml:space="preserve">руководителя отраслевого (функционального) органа Администрации </w:t>
      </w:r>
      <w:r w:rsidR="009A3C3F" w:rsidRPr="00D43E6A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  <w:r w:rsidRPr="00D43E6A">
        <w:rPr>
          <w:rFonts w:ascii="Times New Roman" w:hAnsi="Times New Roman" w:cs="Times New Roman"/>
          <w:sz w:val="24"/>
          <w:szCs w:val="24"/>
        </w:rPr>
        <w:t>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 «</w:t>
      </w:r>
      <w:r w:rsidR="00D54AA4" w:rsidRPr="00D43E6A">
        <w:rPr>
          <w:rFonts w:ascii="Times New Roman" w:hAnsi="Times New Roman" w:cs="Times New Roman"/>
          <w:sz w:val="24"/>
          <w:szCs w:val="24"/>
        </w:rPr>
        <w:t>Первомайское сельское поселение</w:t>
      </w:r>
      <w:r w:rsidRPr="00D43E6A">
        <w:rPr>
          <w:rFonts w:ascii="Times New Roman" w:hAnsi="Times New Roman" w:cs="Times New Roman"/>
          <w:sz w:val="24"/>
          <w:szCs w:val="24"/>
        </w:rPr>
        <w:t>».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5.2.2. Путем самовыдвижения граждан, имеющих управленческий опыт и (или) занимающих руководящие должности.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5.3. Выдвижение и включение в муниципальный резерв производится на добровольной основе.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5.4. Отбор кандидатов проводится в три этапа.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5.5. На первом этапе осуществляется прием документов кандидатов на включение в муниципальный резерв.</w:t>
      </w:r>
    </w:p>
    <w:p w:rsidR="00D21ED5" w:rsidRPr="00D43E6A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D43E6A">
        <w:lastRenderedPageBreak/>
        <w:t xml:space="preserve">5.5.1. Объявление о формировании муниципального резерва публикуется на официальном сайте Администрации </w:t>
      </w:r>
      <w:r w:rsidR="009A3C3F" w:rsidRPr="00D43E6A">
        <w:t xml:space="preserve">Первомайского сельского поселения </w:t>
      </w:r>
      <w:r w:rsidRPr="00D43E6A"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актов,</w:t>
      </w:r>
      <w:r w:rsidR="001D377A" w:rsidRPr="00D43E6A">
        <w:t xml:space="preserve"> </w:t>
      </w:r>
      <w:r w:rsidRPr="00D43E6A">
        <w:t>не</w:t>
      </w:r>
      <w:r w:rsidR="001D377A" w:rsidRPr="00D43E6A">
        <w:t xml:space="preserve"> </w:t>
      </w:r>
      <w:r w:rsidRPr="00D43E6A">
        <w:t>позднее</w:t>
      </w:r>
      <w:r w:rsidR="001D377A" w:rsidRPr="00D43E6A">
        <w:t xml:space="preserve"> </w:t>
      </w:r>
      <w:r w:rsidRPr="00D43E6A">
        <w:t>1 марта.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 xml:space="preserve">5.5.2. Перечень документов, необходимых для включения в муниципальный резерв, для работников аппарата Администрации </w:t>
      </w:r>
      <w:r w:rsidR="001D377A" w:rsidRPr="00D43E6A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 w:rsidRPr="00D43E6A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письменное заявление на имя председателя Комиссии (приложение № 2);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(приложение № 3).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 xml:space="preserve">5.5.3. Перечень документов, необходимых для включения в муниципальный резерв, для претендентов, не являющихся работниками аппарата Администрации </w:t>
      </w:r>
      <w:r w:rsidR="00B14B22" w:rsidRPr="00D43E6A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  <w:r w:rsidRPr="00D43E6A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письменное заявление на имя председателя Комиссии (приложение № 2);</w:t>
      </w:r>
    </w:p>
    <w:p w:rsidR="00D21ED5" w:rsidRPr="00D43E6A" w:rsidRDefault="00D21ED5" w:rsidP="00D21ED5">
      <w:pPr>
        <w:shd w:val="clear" w:color="auto" w:fill="FFFFFF"/>
        <w:spacing w:line="285" w:lineRule="atLeast"/>
        <w:ind w:firstLine="709"/>
        <w:jc w:val="both"/>
      </w:pPr>
      <w:r w:rsidRPr="00D43E6A">
        <w:t xml:space="preserve">собственноручно заполненную и подписанную </w:t>
      </w:r>
      <w:hyperlink r:id="rId8" w:tooltip="Архивный файл 10 Кб" w:history="1">
        <w:r w:rsidRPr="00D43E6A">
          <w:rPr>
            <w:rStyle w:val="af"/>
            <w:color w:val="auto"/>
          </w:rPr>
          <w:t>анкету</w:t>
        </w:r>
      </w:hyperlink>
      <w:r w:rsidRPr="00D43E6A">
        <w:t xml:space="preserve"> по форме, установленной уполномоченным Правительством Российской Федерации федеральным органом исполнительной власти с приложением фотографии;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копии документов, подтверждающих необходимое профессиональное образование;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копии документов о дополнительном профессиональном образовании, о присвоении ученой степени, ученого звания (при наличии);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копию трудовой книжки или иных документов, подтверждающих трудовую (служебную) деятельность кандидата;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рекомендации лиц, указанных в п. 5.2.1 настоящего Порядка (в случае выдвижения граждан для включения в муниципальный резерв по рекомендации данных лиц);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документы, характеризующие кандидата (характеристики, отзывы, результаты оценки личностно-деловых качеств и т.д.) (при наличии);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(приложение № 3).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5.5.4. Срок предоставления документов, указанных в п. 5.5.2 настоящего Порядка, составляет 20 календарных дней с даты опубликования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5.5.5. На основании предоставленных документов специалист по кадровой работе в течение 30 дней осуществляет проверку полноты и достоверности, предоставленных кандидатами документов.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5.6.1. Для оценки кандидата применяются критерии и методы, предусмотренные в разделе 6 настоящего Порядка.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5.6.2. В случае неявки кандидата для участия во втором этапе отбора его кандидатура снимается с рассмотрения.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5.7. На третьем этапе </w:t>
      </w:r>
      <w:r w:rsidRPr="00F038FF">
        <w:rPr>
          <w:rFonts w:ascii="Times New Roman" w:hAnsi="Times New Roman" w:cs="Times New Roman"/>
          <w:color w:val="000000"/>
          <w:sz w:val="24"/>
          <w:szCs w:val="24"/>
        </w:rPr>
        <w:t>не позднее 20 апреля</w:t>
      </w:r>
      <w:r w:rsidRPr="00F038FF">
        <w:rPr>
          <w:rFonts w:ascii="Times New Roman" w:hAnsi="Times New Roman" w:cs="Times New Roman"/>
          <w:sz w:val="24"/>
          <w:szCs w:val="24"/>
        </w:rPr>
        <w:t xml:space="preserve"> проводится заседание Комиссии. 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По результатам оценки кандидатов Комиссией принимается одно из следующих решений: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о включении кандидата в муниципальный резерв;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об отказе во включении кандидата в муниципальный резерв.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lastRenderedPageBreak/>
        <w:t xml:space="preserve">5.8. На основании решений по каждому из кандидатов Комиссией формируется список резервистов. 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5.9. Информация о резервистах размещается в открытом доступе на официальном сайте Администрации </w:t>
      </w:r>
      <w:r w:rsidR="005A6455" w:rsidRPr="00F038FF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 w:rsidRPr="00F038F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jc w:val="center"/>
      </w:pPr>
      <w:r w:rsidRPr="00F038FF">
        <w:t>6. Оценка кандидатов на включение в муниципальный резерв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6.2. К основным (формальным) критериям оценки относятся: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наличие гражданства Российской Федерации;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возраст от 25 до 50 лет (предпочтительно);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 xml:space="preserve">для должностей, относящихся к высшей группе должностей муниципальной службы, – опыт работы на руководящих должностях не менее </w:t>
      </w:r>
      <w:r w:rsidRPr="00D43E6A">
        <w:rPr>
          <w:rFonts w:ascii="Times New Roman" w:hAnsi="Times New Roman" w:cs="Times New Roman"/>
          <w:sz w:val="24"/>
          <w:szCs w:val="24"/>
        </w:rPr>
        <w:br/>
        <w:t>3 лет, для остальных должностей – наличие опыта работы на руководящих должностях предпочтительно.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6.3. Под критерием оценки профессиональных и личностных качеств кандидатов понимается признак, оценочный показатель наличия знаний, умений и навыков, необходимых для замещения целевой должности.</w:t>
      </w:r>
    </w:p>
    <w:p w:rsidR="00D21ED5" w:rsidRPr="00D43E6A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E6A">
        <w:rPr>
          <w:rFonts w:ascii="Times New Roman" w:hAnsi="Times New Roman" w:cs="Times New Roman"/>
          <w:sz w:val="24"/>
          <w:szCs w:val="24"/>
        </w:rPr>
        <w:t>6.4. Для оценки профессиональных и личностных качеств кандидатов применяются критерии, указанные в приложении № 4. Комиссия может устанавливать иные критерии, не противоречащие действующему законодательству.</w:t>
      </w:r>
    </w:p>
    <w:p w:rsidR="00D21ED5" w:rsidRPr="00D43E6A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</w:pPr>
      <w:r w:rsidRPr="00D43E6A"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D21ED5" w:rsidRPr="00D43E6A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</w:pPr>
      <w:r w:rsidRPr="00D43E6A">
        <w:t>6.5.1. Анализ представленных кандидатом для включения в муниципальный резерв документов.</w:t>
      </w:r>
    </w:p>
    <w:p w:rsidR="00D21ED5" w:rsidRPr="00D43E6A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</w:pPr>
      <w:r w:rsidRPr="00D43E6A">
        <w:t>Метод анализа документов заключается в осуществлении мероприятий по изучению необходимой информации о кандидате из представленных документальных источников.</w:t>
      </w:r>
    </w:p>
    <w:p w:rsidR="00D21ED5" w:rsidRPr="00D43E6A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</w:pPr>
      <w:r w:rsidRPr="00D43E6A">
        <w:t>6.5.2. Индивидуальное собеседование.</w:t>
      </w:r>
    </w:p>
    <w:p w:rsidR="00D21ED5" w:rsidRPr="00F038FF" w:rsidRDefault="00D21ED5" w:rsidP="00D21ED5">
      <w:pPr>
        <w:ind w:firstLine="709"/>
        <w:jc w:val="both"/>
      </w:pPr>
      <w:r w:rsidRPr="00D43E6A">
        <w:t>Индивидуальное собеседование проводится</w:t>
      </w:r>
      <w:r w:rsidRPr="00F038FF">
        <w:t xml:space="preserve"> после тщательного изучения 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их совершенствования, мотивах служебной деятельности, активности гражданской позиции и т.д.</w:t>
      </w:r>
    </w:p>
    <w:p w:rsidR="00D21ED5" w:rsidRPr="00F038FF" w:rsidRDefault="00D21ED5" w:rsidP="00D21ED5">
      <w:pPr>
        <w:pStyle w:val="af7"/>
        <w:tabs>
          <w:tab w:val="left" w:pos="540"/>
        </w:tabs>
        <w:spacing w:before="0" w:after="0"/>
        <w:ind w:firstLine="709"/>
        <w:jc w:val="both"/>
      </w:pPr>
      <w:r w:rsidRPr="00F038FF">
        <w:t>6.5.3. Проведение тестирования:</w:t>
      </w:r>
    </w:p>
    <w:p w:rsidR="00D21ED5" w:rsidRPr="00F038FF" w:rsidRDefault="00D21ED5" w:rsidP="00D21ED5">
      <w:pPr>
        <w:pStyle w:val="af7"/>
        <w:tabs>
          <w:tab w:val="left" w:pos="540"/>
        </w:tabs>
        <w:ind w:firstLine="709"/>
        <w:jc w:val="both"/>
      </w:pPr>
      <w:r w:rsidRPr="00F038FF">
        <w:t>Профессиональное тестирование. Тестирование целесообразно проводить 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о противодействии коррупции на муниципальной службе, русский язык, основы делопроизводства и документооборота.</w:t>
      </w:r>
    </w:p>
    <w:p w:rsidR="00D21ED5" w:rsidRPr="00F038FF" w:rsidRDefault="00D21ED5" w:rsidP="00D21ED5">
      <w:pPr>
        <w:pStyle w:val="af7"/>
        <w:tabs>
          <w:tab w:val="left" w:pos="540"/>
        </w:tabs>
        <w:ind w:firstLine="709"/>
        <w:jc w:val="both"/>
      </w:pPr>
      <w:r w:rsidRPr="00F038FF">
        <w:t>6.5.4. Написание эссе.</w:t>
      </w:r>
    </w:p>
    <w:p w:rsidR="00D21ED5" w:rsidRPr="00F038FF" w:rsidRDefault="00D21ED5" w:rsidP="00D21ED5">
      <w:pPr>
        <w:pStyle w:val="af7"/>
        <w:tabs>
          <w:tab w:val="left" w:pos="540"/>
        </w:tabs>
        <w:ind w:firstLine="709"/>
        <w:jc w:val="both"/>
      </w:pPr>
      <w:r w:rsidRPr="00F038FF">
        <w:t>Метод написания эссе заключается в представлении творческой работы по предложенной теме.</w:t>
      </w:r>
    </w:p>
    <w:p w:rsidR="00D21ED5" w:rsidRPr="00F038FF" w:rsidRDefault="00D21ED5" w:rsidP="00D21ED5">
      <w:pPr>
        <w:tabs>
          <w:tab w:val="left" w:pos="540"/>
        </w:tabs>
        <w:ind w:firstLine="709"/>
        <w:jc w:val="both"/>
      </w:pPr>
      <w:r w:rsidRPr="00F038FF">
        <w:t>6.6. При оценке профессиональных качеств кандидатов Комиссия исходит 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D21ED5" w:rsidRPr="00F038FF" w:rsidRDefault="00D21ED5" w:rsidP="00D21ED5">
      <w:pPr>
        <w:tabs>
          <w:tab w:val="left" w:pos="540"/>
        </w:tabs>
        <w:ind w:firstLine="709"/>
        <w:jc w:val="both"/>
      </w:pPr>
      <w:r w:rsidRPr="00F038FF">
        <w:lastRenderedPageBreak/>
        <w:t>6.7. К кандидату применяются методы оценки по выбору Комиссии. Применение всех перечисленных в пункте 6.5 настоящего Порядка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D21ED5" w:rsidRPr="00F038FF" w:rsidRDefault="00D21ED5" w:rsidP="00D21ED5">
      <w:pPr>
        <w:tabs>
          <w:tab w:val="left" w:pos="360"/>
          <w:tab w:val="left" w:pos="540"/>
        </w:tabs>
      </w:pPr>
    </w:p>
    <w:p w:rsidR="00D21ED5" w:rsidRPr="00F038FF" w:rsidRDefault="00D21ED5" w:rsidP="00D21ED5">
      <w:pPr>
        <w:jc w:val="center"/>
      </w:pPr>
      <w:r w:rsidRPr="00F038FF">
        <w:t>7. Работа с резервистами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</w:t>
      </w:r>
      <w:r w:rsidRPr="00F038FF">
        <w:rPr>
          <w:rFonts w:ascii="Times New Roman" w:hAnsi="Times New Roman" w:cs="Times New Roman"/>
          <w:color w:val="000000"/>
          <w:sz w:val="24"/>
          <w:szCs w:val="24"/>
        </w:rPr>
        <w:t>(приложение № 5).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 Для реализации задач, указанных в пункте 7.1 настоящего Порядка, работа с резервистами может осуществляться по следующим направлениям: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7.3.1. Мониторинг динамики развития личностно-профессиональных и управленческих ресурсов.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7.3.2. Стажировка.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Как форма практической подготовки резерва стажировка преследует цели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должности, на которую лицо включено в муниципальный резерв, и проверки его готовности к их исполнению.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Основными видами стажировки являются: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временное исполнение обязанностей на должностях, соответствующих </w:t>
      </w:r>
      <w:r w:rsidRPr="00F038FF">
        <w:rPr>
          <w:rFonts w:ascii="Times New Roman" w:hAnsi="Times New Roman" w:cs="Times New Roman"/>
          <w:sz w:val="24"/>
          <w:szCs w:val="24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участие на безвозмездной основе в исполнении обязанностей по должности;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Замещение должности муниципальной службы, должности руководителя муниципального учреждения на период временного отсутствия лица, замещающего эту должность, резервистом производится на основании соответственно распоряжения Администрации </w:t>
      </w:r>
      <w:r w:rsidR="00A83890" w:rsidRPr="00F038FF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 w:rsidRPr="00F038FF">
        <w:rPr>
          <w:rFonts w:ascii="Times New Roman" w:hAnsi="Times New Roman" w:cs="Times New Roman"/>
          <w:sz w:val="24"/>
          <w:szCs w:val="24"/>
        </w:rPr>
        <w:t>(по аппарату)</w:t>
      </w:r>
      <w:r w:rsidR="00A83890" w:rsidRPr="00F038FF">
        <w:rPr>
          <w:rFonts w:ascii="Times New Roman" w:hAnsi="Times New Roman" w:cs="Times New Roman"/>
          <w:sz w:val="24"/>
          <w:szCs w:val="24"/>
        </w:rPr>
        <w:t xml:space="preserve"> </w:t>
      </w:r>
      <w:r w:rsidRPr="00F038FF">
        <w:rPr>
          <w:rFonts w:ascii="Times New Roman" w:hAnsi="Times New Roman" w:cs="Times New Roman"/>
          <w:sz w:val="24"/>
          <w:szCs w:val="24"/>
        </w:rPr>
        <w:t>или приказа руководителя муниципального учреждения.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 и соблюдения установленных законодательством ограничений и запретов.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Администрации </w:t>
      </w:r>
      <w:r w:rsidR="00A83890" w:rsidRPr="00F038FF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  <w:r w:rsidRPr="00F038FF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A83890" w:rsidRPr="00F038FF">
        <w:rPr>
          <w:rFonts w:ascii="Times New Roman" w:hAnsi="Times New Roman" w:cs="Times New Roman"/>
          <w:sz w:val="24"/>
          <w:szCs w:val="24"/>
        </w:rPr>
        <w:t>у</w:t>
      </w:r>
      <w:r w:rsidRPr="00F038FF">
        <w:rPr>
          <w:rFonts w:ascii="Times New Roman" w:hAnsi="Times New Roman" w:cs="Times New Roman"/>
          <w:sz w:val="24"/>
          <w:szCs w:val="24"/>
        </w:rPr>
        <w:t>чреждения, квалификационных требований по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</w:t>
      </w:r>
      <w:r w:rsidRPr="00F038FF">
        <w:rPr>
          <w:rFonts w:ascii="Times New Roman" w:hAnsi="Times New Roman" w:cs="Times New Roman"/>
          <w:sz w:val="24"/>
          <w:szCs w:val="24"/>
        </w:rPr>
        <w:lastRenderedPageBreak/>
        <w:t>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7.3.4. Привлечение резервистов: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к экспертной и аналитической работе;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к наставничеству;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к проектной деятельности; 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к участию в подготовке и проведении семинаров, конференций, совещаний, проводимых органами местного самоуправления, муниципальными учреждениями;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к публикациям научно-практических материалов и др.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7.3.5. 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 w:rsidR="00D21ED5" w:rsidRPr="00F038FF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7.3.6. Информационная и методическая поддержка резервистов.</w:t>
      </w:r>
    </w:p>
    <w:p w:rsidR="00D21ED5" w:rsidRDefault="00D21ED5" w:rsidP="00D21ED5">
      <w:pPr>
        <w:autoSpaceDE w:val="0"/>
        <w:autoSpaceDN w:val="0"/>
        <w:adjustRightInd w:val="0"/>
        <w:ind w:firstLine="567"/>
        <w:jc w:val="both"/>
        <w:outlineLvl w:val="0"/>
      </w:pPr>
      <w:r w:rsidRPr="00F038FF">
        <w:t>7.4. Подготовка резервистов может осуществляться по иным направлениям, не противоречащим действующему законодательству.</w:t>
      </w:r>
    </w:p>
    <w:p w:rsidR="009956F0" w:rsidRPr="00F038FF" w:rsidRDefault="009956F0" w:rsidP="00D21ED5">
      <w:pPr>
        <w:autoSpaceDE w:val="0"/>
        <w:autoSpaceDN w:val="0"/>
        <w:adjustRightInd w:val="0"/>
        <w:ind w:firstLine="567"/>
        <w:jc w:val="both"/>
        <w:outlineLvl w:val="0"/>
      </w:pPr>
    </w:p>
    <w:p w:rsidR="00D21ED5" w:rsidRPr="00F038FF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8. Индивидуальный план профессионального развития резервиста</w:t>
      </w:r>
    </w:p>
    <w:p w:rsidR="00D21ED5" w:rsidRPr="00F038FF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pacing w:val="-4"/>
          <w:sz w:val="24"/>
          <w:szCs w:val="24"/>
        </w:rPr>
        <w:t>8.1. Подготовка резервистов осуществляется в соответствии с индивидуальными</w:t>
      </w:r>
      <w:r w:rsidRPr="00F038FF">
        <w:rPr>
          <w:rFonts w:ascii="Times New Roman" w:hAnsi="Times New Roman" w:cs="Times New Roman"/>
          <w:sz w:val="24"/>
          <w:szCs w:val="24"/>
        </w:rPr>
        <w:t xml:space="preserve"> планами профессионального развития (далее – индивидуальный план).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 умений и опыта, развитие профессиональных, деловых и личностных качеств, необходимых для замещения целевых должностей.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8.3. Разработка индивидуальных планов осуществляется в соответствии с основными направлениями работы с резервистами, предусмотренными в разделе 7 настоящего Порядка. 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8.4. Индивидуальный план составляется не позднее чем через две недели после включения лица в муниципальный резерв по форме согласно приложению № 7.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8.5. Индивидуальный план составляется в двух экземплярах, один из которых находится у резервиста, второй –  у специалиста по кадровой работе.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8.6. Индивидуальный план утверждает Глава </w:t>
      </w:r>
      <w:r w:rsidR="006302D4" w:rsidRPr="00F038FF">
        <w:rPr>
          <w:rFonts w:ascii="Times New Roman" w:hAnsi="Times New Roman" w:cs="Times New Roman"/>
          <w:sz w:val="24"/>
          <w:szCs w:val="24"/>
        </w:rPr>
        <w:t>Администрации Первомайского сельского поселения</w:t>
      </w:r>
      <w:r w:rsidRPr="00F038FF">
        <w:rPr>
          <w:rFonts w:ascii="Times New Roman" w:hAnsi="Times New Roman" w:cs="Times New Roman"/>
          <w:sz w:val="24"/>
          <w:szCs w:val="24"/>
        </w:rPr>
        <w:t>, курирующий соответствующее направление деятельности по соответствующей должности.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8.7. Резервисты не позднее </w:t>
      </w:r>
      <w:r w:rsidRPr="00F038FF">
        <w:rPr>
          <w:rFonts w:ascii="Times New Roman" w:hAnsi="Times New Roman" w:cs="Times New Roman"/>
          <w:color w:val="000000"/>
          <w:sz w:val="24"/>
          <w:szCs w:val="24"/>
        </w:rPr>
        <w:t>15 декабря</w:t>
      </w:r>
      <w:r w:rsidRPr="00F038FF">
        <w:rPr>
          <w:rFonts w:ascii="Times New Roman" w:hAnsi="Times New Roman" w:cs="Times New Roman"/>
          <w:sz w:val="24"/>
          <w:szCs w:val="24"/>
        </w:rPr>
        <w:t xml:space="preserve"> представляют специалисту по кадровой работе отчеты о выполнении индивидуальных планов.</w:t>
      </w:r>
    </w:p>
    <w:p w:rsidR="00D21ED5" w:rsidRPr="00F038FF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jc w:val="center"/>
      </w:pPr>
      <w:r w:rsidRPr="00F038FF">
        <w:t xml:space="preserve">9. Основные функции специалиста по кадровой работе </w:t>
      </w:r>
    </w:p>
    <w:p w:rsidR="00D21ED5" w:rsidRPr="00F038FF" w:rsidRDefault="00D21ED5" w:rsidP="00D21ED5">
      <w:pPr>
        <w:jc w:val="center"/>
      </w:pPr>
      <w:r w:rsidRPr="00F038FF">
        <w:t>с муниципальным резервом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9.1. Специалист по кадровой работе осуществляет следующие функции по работе с муниципальным резервом: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D21ED5" w:rsidRPr="00D43E6A" w:rsidRDefault="00D21ED5" w:rsidP="00D21ED5">
      <w:pPr>
        <w:autoSpaceDE w:val="0"/>
        <w:autoSpaceDN w:val="0"/>
        <w:adjustRightInd w:val="0"/>
        <w:ind w:firstLine="709"/>
        <w:jc w:val="both"/>
      </w:pPr>
      <w:r w:rsidRPr="00D43E6A">
        <w:t>определение потребности в муниципальном резерве;</w:t>
      </w:r>
    </w:p>
    <w:p w:rsidR="00D21ED5" w:rsidRPr="00D43E6A" w:rsidRDefault="00D21ED5" w:rsidP="00D21ED5">
      <w:pPr>
        <w:autoSpaceDE w:val="0"/>
        <w:autoSpaceDN w:val="0"/>
        <w:adjustRightInd w:val="0"/>
        <w:ind w:firstLine="709"/>
        <w:jc w:val="both"/>
      </w:pPr>
      <w:r w:rsidRPr="00D43E6A">
        <w:t>взаимодействие с</w:t>
      </w:r>
      <w:r w:rsidR="009956F0" w:rsidRPr="00D43E6A">
        <w:t xml:space="preserve"> муниципальным </w:t>
      </w:r>
      <w:r w:rsidRPr="00D43E6A">
        <w:t>предприяти</w:t>
      </w:r>
      <w:r w:rsidR="009956F0" w:rsidRPr="00D43E6A">
        <w:t>ем</w:t>
      </w:r>
      <w:r w:rsidRPr="00D43E6A">
        <w:t>, учреждени</w:t>
      </w:r>
      <w:r w:rsidR="009956F0" w:rsidRPr="00D43E6A">
        <w:t>ем</w:t>
      </w:r>
      <w:r w:rsidRPr="00D43E6A">
        <w:t xml:space="preserve"> по вопросам определения целевых должностей, выявления кандидатов на включение в муниципальный резерв и др.;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D43E6A">
        <w:t xml:space="preserve">размещение объявления о формировании муниципального резерва на официальном сайте Администрации </w:t>
      </w:r>
      <w:r w:rsidR="00617EBA" w:rsidRPr="00D43E6A">
        <w:t xml:space="preserve">Первомайского сельского поселения </w:t>
      </w:r>
      <w:r w:rsidRPr="00D43E6A">
        <w:t>в информационно-телекоммуникационной сети «Интернет» и (или) в периодическом печатном издании, определенном в качестве источника официального</w:t>
      </w:r>
      <w:r w:rsidRPr="00F038FF">
        <w:t xml:space="preserve"> опубликования муниципальных правовых актов;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outlineLvl w:val="1"/>
      </w:pPr>
      <w:r w:rsidRPr="00F038FF">
        <w:t>консультирование по вопросам участия в муниципальном резерве;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проведение работы по выявлению кандидатур для включения в муниципальный резерв;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прием представленных кандидатами в муниципальный резерв документов;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lastRenderedPageBreak/>
        <w:t>осуществление запросов и получение в установленном порядке информации по вопросам, связанным с формированием муниципального резерва;</w:t>
      </w:r>
    </w:p>
    <w:p w:rsidR="00D21ED5" w:rsidRPr="00F038FF" w:rsidRDefault="00D21ED5" w:rsidP="00D21ED5">
      <w:pPr>
        <w:spacing w:line="235" w:lineRule="auto"/>
        <w:ind w:firstLine="709"/>
        <w:jc w:val="both"/>
      </w:pPr>
      <w:r w:rsidRPr="00F038FF"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участие в разработке вопросов тестирования для оценки профессиональных и личностных качеств кандидатов в муниципальный резерв;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 xml:space="preserve">размещение на официальном сайте Администрации </w:t>
      </w:r>
      <w:r w:rsidR="00617EBA" w:rsidRPr="00F038FF">
        <w:t xml:space="preserve">Первомайского сельского поселения </w:t>
      </w:r>
      <w:r w:rsidRPr="00F038FF">
        <w:t>в информационно-телекоммуникационной сети «Интернет» информации о резервистах;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организация работы с резервистами;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38FF">
        <w:rPr>
          <w:color w:val="000000"/>
        </w:rPr>
        <w:t>оказание помощи в разработке индивидуальных планов при непосредственном участии резервистов;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контроль выполнения индивидуальных планов;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анализ выполнения резервистами индивидуальных планов, при необходимости обеспечение их корректировки;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 xml:space="preserve">внесение Главе </w:t>
      </w:r>
      <w:r w:rsidR="00647FCE" w:rsidRPr="00F038FF">
        <w:t>Администрации Первомайского сельского поселения</w:t>
      </w:r>
      <w:r w:rsidRPr="00F038FF">
        <w:t>, руководителю муниципального учреждения предложения по кандидатурам из муниципального резерва для назначения на вакантные руководящие должности;</w:t>
      </w:r>
    </w:p>
    <w:p w:rsidR="00D21ED5" w:rsidRPr="00F038FF" w:rsidRDefault="00D21ED5" w:rsidP="00D21ED5">
      <w:pPr>
        <w:ind w:firstLine="709"/>
        <w:jc w:val="both"/>
      </w:pPr>
      <w:r w:rsidRPr="00F038FF">
        <w:t>формирование и внесение изменений в базу данных муниципального резерва;</w:t>
      </w:r>
    </w:p>
    <w:p w:rsidR="00D21ED5" w:rsidRPr="00F038FF" w:rsidRDefault="00D21ED5" w:rsidP="00D21ED5">
      <w:pPr>
        <w:autoSpaceDE w:val="0"/>
        <w:autoSpaceDN w:val="0"/>
        <w:adjustRightInd w:val="0"/>
        <w:ind w:firstLine="709"/>
        <w:jc w:val="both"/>
      </w:pPr>
      <w:r w:rsidRPr="00F038FF"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D21ED5" w:rsidRPr="00F038FF" w:rsidRDefault="00D21ED5" w:rsidP="00D21ED5">
      <w:pPr>
        <w:ind w:firstLine="709"/>
        <w:jc w:val="both"/>
      </w:pPr>
      <w:r w:rsidRPr="00F038FF">
        <w:t>иные функции по работе с муниципальным резервом, не противоречащие действующему законодательству.</w:t>
      </w:r>
    </w:p>
    <w:p w:rsidR="00D21ED5" w:rsidRPr="00F038FF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10. Источники и порядок финансирования формирования, ведения, </w:t>
      </w:r>
      <w:r w:rsidRPr="00F038FF">
        <w:rPr>
          <w:rFonts w:ascii="Times New Roman" w:hAnsi="Times New Roman" w:cs="Times New Roman"/>
          <w:sz w:val="24"/>
          <w:szCs w:val="24"/>
        </w:rPr>
        <w:br/>
        <w:t xml:space="preserve">подготовки и использования муниципального резерва </w:t>
      </w:r>
    </w:p>
    <w:p w:rsidR="00D21ED5" w:rsidRPr="00F038FF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ind w:firstLine="709"/>
        <w:jc w:val="both"/>
      </w:pPr>
      <w:r w:rsidRPr="00F038FF">
        <w:t>10.1. Источником финансирования формирования, ведения, подготовки и использования муниципального резерва являются:</w:t>
      </w:r>
    </w:p>
    <w:p w:rsidR="00D21ED5" w:rsidRPr="00F038FF" w:rsidRDefault="00D21ED5" w:rsidP="00D21ED5">
      <w:pPr>
        <w:ind w:firstLine="709"/>
        <w:jc w:val="both"/>
      </w:pPr>
      <w:r w:rsidRPr="00F038FF">
        <w:t>в отношении лиц, замещающих должности муниципальной службы – средства местного бюджета, внебюджетные средства;</w:t>
      </w:r>
    </w:p>
    <w:p w:rsidR="00D21ED5" w:rsidRPr="00F038FF" w:rsidRDefault="00D21ED5" w:rsidP="00D21ED5">
      <w:pPr>
        <w:ind w:firstLine="709"/>
        <w:jc w:val="both"/>
      </w:pPr>
      <w:r w:rsidRPr="00F038FF">
        <w:t>в отношении лиц, замещающих должности в муниципальных учреждениях – средства муниципальных предприятий и учреждений, внебюджетные средства;</w:t>
      </w:r>
    </w:p>
    <w:p w:rsidR="00D21ED5" w:rsidRPr="00F038FF" w:rsidRDefault="00D21ED5" w:rsidP="00D21ED5">
      <w:pPr>
        <w:ind w:firstLine="709"/>
        <w:jc w:val="both"/>
      </w:pPr>
      <w:r w:rsidRPr="00F038FF">
        <w:t>в отношении граждан – внебюджетные средства.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D21ED5" w:rsidRPr="00F038FF" w:rsidRDefault="00D21ED5" w:rsidP="00D21ED5">
      <w:pPr>
        <w:ind w:firstLine="709"/>
        <w:jc w:val="both"/>
      </w:pPr>
      <w:r w:rsidRPr="00F038FF"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D21ED5" w:rsidRPr="00F038FF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11. Порядок взаимодействия со средствами массовой информации </w:t>
      </w:r>
    </w:p>
    <w:p w:rsidR="00D21ED5" w:rsidRPr="00F038FF" w:rsidRDefault="00D21ED5" w:rsidP="00D21E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 xml:space="preserve">по вопросам формирования, ведения, подготовки и использования муниципального резерва </w:t>
      </w:r>
    </w:p>
    <w:p w:rsidR="00D21ED5" w:rsidRPr="00F038FF" w:rsidRDefault="00D21ED5" w:rsidP="00D21E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ED5" w:rsidRPr="00F038FF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F038FF">
        <w:rPr>
          <w:rFonts w:eastAsia="Calibri"/>
          <w:lang w:eastAsia="en-US"/>
        </w:rPr>
        <w:t xml:space="preserve">11.1. Информация о назначениях резервистов </w:t>
      </w:r>
      <w:r w:rsidRPr="00F038FF">
        <w:rPr>
          <w:rFonts w:eastAsia="Calibri"/>
          <w:color w:val="000000"/>
          <w:lang w:eastAsia="en-US"/>
        </w:rPr>
        <w:t>в течение 5 рабочих</w:t>
      </w:r>
      <w:r w:rsidRPr="00F038FF">
        <w:rPr>
          <w:rFonts w:eastAsia="Calibri"/>
          <w:lang w:eastAsia="en-US"/>
        </w:rPr>
        <w:t xml:space="preserve"> дней после назначения</w:t>
      </w:r>
      <w:r w:rsidRPr="00F038FF">
        <w:rPr>
          <w:rFonts w:eastAsia="Calibri"/>
          <w:color w:val="0070C0"/>
          <w:lang w:eastAsia="en-US"/>
        </w:rPr>
        <w:t xml:space="preserve"> </w:t>
      </w:r>
      <w:r w:rsidRPr="00F038FF">
        <w:rPr>
          <w:rFonts w:eastAsia="Calibri"/>
          <w:lang w:eastAsia="en-US"/>
        </w:rPr>
        <w:t xml:space="preserve">размещается на официальном сайте </w:t>
      </w:r>
      <w:r w:rsidRPr="00F038FF">
        <w:t xml:space="preserve">Администрации </w:t>
      </w:r>
      <w:r w:rsidR="00B838BB" w:rsidRPr="00F038FF">
        <w:t xml:space="preserve">Первомайского сельского </w:t>
      </w:r>
      <w:r w:rsidR="00B838BB" w:rsidRPr="00F038FF">
        <w:lastRenderedPageBreak/>
        <w:t xml:space="preserve">поселения </w:t>
      </w:r>
      <w:r w:rsidRPr="00F038FF">
        <w:t>в информационно-телекоммуникационной сети «Интернет»</w:t>
      </w:r>
      <w:r w:rsidRPr="00F038FF">
        <w:rPr>
          <w:rFonts w:eastAsia="Calibri"/>
          <w:lang w:eastAsia="en-US"/>
        </w:rPr>
        <w:t>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D21ED5" w:rsidRPr="00D43E6A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F038FF">
        <w:rPr>
          <w:rFonts w:eastAsia="Calibri"/>
          <w:lang w:eastAsia="en-US"/>
        </w:rPr>
        <w:t xml:space="preserve">11.2. Для информирования местного сообщества о формировании муниципального </w:t>
      </w:r>
      <w:r w:rsidRPr="00D43E6A">
        <w:rPr>
          <w:rFonts w:eastAsia="Calibri"/>
          <w:lang w:eastAsia="en-US"/>
        </w:rPr>
        <w:t xml:space="preserve">резерва на официальном сайте </w:t>
      </w:r>
      <w:r w:rsidRPr="00D43E6A">
        <w:t xml:space="preserve">Администрации </w:t>
      </w:r>
      <w:r w:rsidR="00B838BB" w:rsidRPr="00D43E6A">
        <w:t xml:space="preserve">Первомайского сельского поселения </w:t>
      </w:r>
      <w:r w:rsidRPr="00D43E6A">
        <w:t xml:space="preserve">в информационно-телекоммуникационной сети «Интернет» </w:t>
      </w:r>
      <w:r w:rsidRPr="00D43E6A">
        <w:rPr>
          <w:rFonts w:eastAsia="Calibri"/>
          <w:lang w:eastAsia="en-US"/>
        </w:rPr>
        <w:t>создается раздел «Муниципальный резерв управленческих кадров», в котором размещаются следующие сведения:</w:t>
      </w:r>
    </w:p>
    <w:p w:rsidR="00D21ED5" w:rsidRPr="00D43E6A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D43E6A">
        <w:rPr>
          <w:rFonts w:eastAsia="Calibri"/>
          <w:lang w:eastAsia="en-US"/>
        </w:rPr>
        <w:t>нормативная база по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D21ED5" w:rsidRPr="00D43E6A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D43E6A">
        <w:rPr>
          <w:rFonts w:eastAsia="Calibri"/>
          <w:lang w:eastAsia="en-US"/>
        </w:rPr>
        <w:t>материалы о работе Комиссии (положение о Комиссии, ее состав, принятые решения);</w:t>
      </w:r>
    </w:p>
    <w:p w:rsidR="00D21ED5" w:rsidRPr="00D43E6A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D43E6A">
        <w:rPr>
          <w:rFonts w:eastAsia="Calibri"/>
          <w:lang w:eastAsia="en-US"/>
        </w:rPr>
        <w:t>информация об объявлении отбора в муниципальный резерв;</w:t>
      </w:r>
    </w:p>
    <w:p w:rsidR="00D21ED5" w:rsidRPr="00F038FF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D43E6A">
        <w:rPr>
          <w:rFonts w:eastAsia="Calibri"/>
          <w:lang w:eastAsia="en-US"/>
        </w:rPr>
        <w:t>контактные данные Комиссии (ответственное должностное лицо (секретарь Комиссии</w:t>
      </w:r>
      <w:r w:rsidRPr="00F038FF">
        <w:rPr>
          <w:rFonts w:eastAsia="Calibri"/>
          <w:lang w:eastAsia="en-US"/>
        </w:rPr>
        <w:t>), график работы и номера телефонов, почтовый адрес и адрес электронной почты);</w:t>
      </w:r>
    </w:p>
    <w:p w:rsidR="00D21ED5" w:rsidRPr="00F038FF" w:rsidRDefault="00D21ED5" w:rsidP="00D21ED5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F038FF">
        <w:rPr>
          <w:rFonts w:eastAsia="Calibri"/>
          <w:lang w:eastAsia="en-US"/>
        </w:rPr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муниципальный резерв, и должность, на которую лицо, состоявшее в муниципальном резерве, назначено);</w:t>
      </w:r>
    </w:p>
    <w:p w:rsidR="00D21ED5" w:rsidRPr="00F038FF" w:rsidRDefault="00D21ED5" w:rsidP="00D21ED5">
      <w:pPr>
        <w:ind w:firstLine="709"/>
        <w:rPr>
          <w:rFonts w:eastAsia="Calibri"/>
        </w:rPr>
      </w:pPr>
      <w:r w:rsidRPr="00F038FF">
        <w:rPr>
          <w:rFonts w:eastAsia="Calibri"/>
          <w:lang w:eastAsia="en-US"/>
        </w:rPr>
        <w:t>иные информационные материалы.</w:t>
      </w:r>
      <w:r w:rsidRPr="00F038FF">
        <w:rPr>
          <w:rFonts w:eastAsia="Calibri"/>
        </w:rPr>
        <w:t xml:space="preserve"> </w:t>
      </w:r>
    </w:p>
    <w:p w:rsidR="00D21ED5" w:rsidRPr="00F038FF" w:rsidRDefault="00D21ED5" w:rsidP="00D21ED5">
      <w:pPr>
        <w:shd w:val="clear" w:color="auto" w:fill="FFFFFF"/>
        <w:tabs>
          <w:tab w:val="left" w:pos="567"/>
        </w:tabs>
        <w:jc w:val="both"/>
      </w:pPr>
    </w:p>
    <w:p w:rsidR="00D21ED5" w:rsidRPr="00F038FF" w:rsidRDefault="00D21ED5" w:rsidP="00D21ED5">
      <w:pPr>
        <w:jc w:val="center"/>
      </w:pPr>
      <w:r w:rsidRPr="00F038FF">
        <w:t xml:space="preserve">12. Исключение из муниципального резерва </w:t>
      </w:r>
    </w:p>
    <w:p w:rsidR="00D21ED5" w:rsidRPr="00F038FF" w:rsidRDefault="00D21ED5" w:rsidP="00D21ED5">
      <w:pPr>
        <w:jc w:val="both"/>
      </w:pPr>
    </w:p>
    <w:p w:rsidR="00D21ED5" w:rsidRPr="00F038FF" w:rsidRDefault="00D21ED5" w:rsidP="00D21ED5">
      <w:pPr>
        <w:tabs>
          <w:tab w:val="left" w:pos="540"/>
        </w:tabs>
        <w:ind w:firstLine="709"/>
        <w:jc w:val="both"/>
      </w:pPr>
      <w:r w:rsidRPr="00F038FF"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12.2. Исключение из муниципального резерва может быть осуществлено по следующим основаниям: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назначение на должность;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достижение резервистом предельного возраста пребывания в резерве;</w:t>
      </w:r>
    </w:p>
    <w:p w:rsidR="00D21ED5" w:rsidRPr="00F038FF" w:rsidRDefault="00D21ED5" w:rsidP="00D21ED5">
      <w:pPr>
        <w:ind w:firstLine="709"/>
        <w:jc w:val="both"/>
      </w:pPr>
      <w:r w:rsidRPr="00F038FF">
        <w:t>отказ от замещения предлагаемой должности;</w:t>
      </w:r>
    </w:p>
    <w:p w:rsidR="00D21ED5" w:rsidRPr="00F038FF" w:rsidRDefault="00D21ED5" w:rsidP="00D21ED5">
      <w:pPr>
        <w:ind w:firstLine="709"/>
        <w:jc w:val="both"/>
      </w:pPr>
      <w:r w:rsidRPr="00F038FF">
        <w:t>предоставление кандидатом недостоверных сведений при включении его в муниципальный резерв;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инициатива резервиста об исключении его из муниципального резерва с его личного согласия;</w:t>
      </w:r>
    </w:p>
    <w:p w:rsidR="00D21ED5" w:rsidRPr="00F038FF" w:rsidRDefault="00D21ED5" w:rsidP="00D21E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FF">
        <w:rPr>
          <w:rFonts w:ascii="Times New Roman" w:hAnsi="Times New Roman" w:cs="Times New Roman"/>
          <w:sz w:val="24"/>
          <w:szCs w:val="24"/>
        </w:rPr>
        <w:t>невыполнение индивидуальных планов;</w:t>
      </w:r>
    </w:p>
    <w:p w:rsidR="00D21ED5" w:rsidRPr="00F038FF" w:rsidRDefault="00D21ED5" w:rsidP="00D21ED5">
      <w:pPr>
        <w:ind w:firstLine="709"/>
        <w:jc w:val="both"/>
      </w:pPr>
      <w:r w:rsidRPr="00F038FF"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D21ED5" w:rsidRPr="00F038FF" w:rsidRDefault="00D21ED5" w:rsidP="00D21ED5">
      <w:pPr>
        <w:ind w:firstLine="709"/>
      </w:pPr>
      <w:r w:rsidRPr="00F038FF">
        <w:t>в иных случаях по решению Комиссии.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jc w:val="center"/>
      </w:pPr>
      <w:r w:rsidRPr="00F038FF">
        <w:t>13. Оценка эффективности работы с муниципальным резервом</w:t>
      </w:r>
    </w:p>
    <w:p w:rsidR="00D21ED5" w:rsidRPr="00F038FF" w:rsidRDefault="00D21ED5" w:rsidP="00D21ED5">
      <w:pPr>
        <w:jc w:val="center"/>
      </w:pPr>
    </w:p>
    <w:p w:rsidR="00D21ED5" w:rsidRPr="00F038FF" w:rsidRDefault="00D21ED5" w:rsidP="00D21ED5">
      <w:pPr>
        <w:ind w:firstLine="709"/>
        <w:jc w:val="both"/>
      </w:pPr>
      <w:r w:rsidRPr="00F038FF">
        <w:t>13.1. По результатам работы с муниципальным резервом не реже одного раза в год, а также нарастающим итогом за два и три года, необходимо осуществлять оценку эффективности такой работы.</w:t>
      </w:r>
    </w:p>
    <w:p w:rsidR="00D21ED5" w:rsidRPr="00F038FF" w:rsidRDefault="00D21ED5" w:rsidP="00D21ED5">
      <w:pPr>
        <w:ind w:firstLine="709"/>
        <w:jc w:val="both"/>
      </w:pPr>
      <w:r w:rsidRPr="00F038FF">
        <w:t>13.2. Основными показателями и критериями эффективности работы с муниципальным резервом являются: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13.2.1. Показатель ЭфР1 – доля лиц, назначенных из муниципального резерва, по отношению к общему количеству лиц, включенных в муниципальный резерв в течение календарного года. </w:t>
      </w:r>
    </w:p>
    <w:p w:rsidR="00D21ED5" w:rsidRPr="00F038FF" w:rsidRDefault="00D21ED5" w:rsidP="00D21ED5">
      <w:pPr>
        <w:ind w:firstLine="709"/>
        <w:jc w:val="both"/>
      </w:pPr>
      <w:r w:rsidRPr="00F038FF">
        <w:rPr>
          <w:b/>
        </w:rPr>
        <w:t>Установить</w:t>
      </w:r>
      <w:r w:rsidRPr="00F038FF">
        <w:t xml:space="preserve"> следующие значения (критерии) для показателя ЭфР1: 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при количестве лиц, включенных в резерв и назначенных из муниципального резерва, до 10% – низкая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lastRenderedPageBreak/>
        <w:t xml:space="preserve">от 10 до 20% – средняя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от 20 до 30% – высокая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t>свыше 30% – очень высокая эффективность.</w:t>
      </w:r>
    </w:p>
    <w:p w:rsidR="00D21ED5" w:rsidRPr="00F038FF" w:rsidRDefault="00D21ED5" w:rsidP="00D21ED5">
      <w:pPr>
        <w:ind w:firstLine="709"/>
        <w:jc w:val="both"/>
      </w:pPr>
      <w:r w:rsidRPr="00F038FF">
        <w:t>13.2.2. Показатель ЭфР2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D21ED5" w:rsidRPr="00F038FF" w:rsidRDefault="00D21ED5" w:rsidP="00D21ED5">
      <w:pPr>
        <w:ind w:firstLine="709"/>
        <w:jc w:val="both"/>
      </w:pPr>
      <w:r w:rsidRPr="00F038FF">
        <w:rPr>
          <w:b/>
        </w:rPr>
        <w:t>Установить</w:t>
      </w:r>
      <w:r w:rsidRPr="00F038FF">
        <w:t xml:space="preserve"> следующие значения (критерии) для показателя ЭфР2: 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при замещении из числа всех вакантных целевых должностей резервистами до 30% – низкая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от 30 до 50% – средняя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от 50 до 70% – высокая эффективность; </w:t>
      </w:r>
    </w:p>
    <w:p w:rsidR="00D21ED5" w:rsidRPr="00F038FF" w:rsidRDefault="00D21ED5" w:rsidP="00D21ED5">
      <w:pPr>
        <w:ind w:firstLine="709"/>
        <w:jc w:val="both"/>
      </w:pPr>
      <w:r w:rsidRPr="00F038FF">
        <w:t>свыше 70% – очень высокая эффективность.</w:t>
      </w:r>
    </w:p>
    <w:p w:rsidR="00D21ED5" w:rsidRPr="00F038FF" w:rsidRDefault="00D21ED5" w:rsidP="00D21ED5">
      <w:pPr>
        <w:ind w:firstLine="709"/>
        <w:jc w:val="both"/>
      </w:pPr>
      <w:r w:rsidRPr="00F038FF">
        <w:t>13.3. В качестве дополнительных показателей эффективности работы с муниципальным резервом могут быть использованы:</w:t>
      </w:r>
    </w:p>
    <w:p w:rsidR="00D21ED5" w:rsidRPr="00F038FF" w:rsidRDefault="00D21ED5" w:rsidP="00D21ED5">
      <w:pPr>
        <w:ind w:firstLine="709"/>
        <w:jc w:val="both"/>
      </w:pPr>
      <w:r w:rsidRPr="00F038FF">
        <w:t>показатели эффективности привлечения и отбора в муниципальный резерв, в частности – общий уровень развития личностно-профессиональных ресурсов резервистов, включая уровень образования, профессионального и управленческого опыта;</w:t>
      </w:r>
    </w:p>
    <w:p w:rsidR="00D21ED5" w:rsidRPr="00F038FF" w:rsidRDefault="00D21ED5" w:rsidP="00D21ED5">
      <w:pPr>
        <w:ind w:firstLine="709"/>
        <w:jc w:val="both"/>
      </w:pPr>
      <w:r w:rsidRPr="00F038FF"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D21ED5" w:rsidRPr="00F038FF" w:rsidRDefault="00D21ED5" w:rsidP="00D21ED5">
      <w:pPr>
        <w:ind w:firstLine="709"/>
        <w:jc w:val="both"/>
      </w:pPr>
      <w:r w:rsidRPr="00F038FF"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а также состоянием аналогичных показателей по другим уровням резервов управленческих кадров. </w:t>
      </w:r>
    </w:p>
    <w:p w:rsidR="00D21ED5" w:rsidRPr="00F038FF" w:rsidRDefault="00D21ED5" w:rsidP="00D21ED5">
      <w:pPr>
        <w:ind w:firstLine="709"/>
        <w:jc w:val="both"/>
      </w:pPr>
      <w:r w:rsidRPr="00F038FF"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D21ED5" w:rsidRPr="00F038FF" w:rsidRDefault="00D21ED5" w:rsidP="00D21ED5"/>
    <w:p w:rsidR="00D21ED5" w:rsidRPr="00F038FF" w:rsidRDefault="00D21ED5" w:rsidP="00D21ED5">
      <w:pPr>
        <w:pStyle w:val="aa"/>
      </w:pPr>
    </w:p>
    <w:p w:rsidR="00D21ED5" w:rsidRPr="00F038FF" w:rsidRDefault="00D21ED5" w:rsidP="00D21ED5">
      <w:pPr>
        <w:pStyle w:val="aa"/>
      </w:pPr>
    </w:p>
    <w:p w:rsidR="00D21ED5" w:rsidRPr="00F038FF" w:rsidRDefault="00D21ED5" w:rsidP="00D21ED5">
      <w:pPr>
        <w:pStyle w:val="aa"/>
        <w:ind w:left="7200"/>
        <w:jc w:val="center"/>
      </w:pPr>
    </w:p>
    <w:p w:rsidR="00D21ED5" w:rsidRDefault="00D21ED5" w:rsidP="00D21ED5">
      <w:pPr>
        <w:pStyle w:val="aa"/>
        <w:ind w:left="6237"/>
        <w:jc w:val="center"/>
        <w:rPr>
          <w:szCs w:val="28"/>
        </w:rPr>
      </w:pPr>
      <w:r w:rsidRPr="00F038FF">
        <w:br w:type="page"/>
      </w:r>
      <w:r>
        <w:rPr>
          <w:szCs w:val="28"/>
        </w:rPr>
        <w:lastRenderedPageBreak/>
        <w:t>Приложение № 1</w:t>
      </w:r>
    </w:p>
    <w:p w:rsidR="00D21ED5" w:rsidRDefault="00D21ED5" w:rsidP="00D21ED5">
      <w:pPr>
        <w:pStyle w:val="aa"/>
        <w:ind w:left="6237"/>
        <w:jc w:val="center"/>
        <w:rPr>
          <w:szCs w:val="28"/>
        </w:rPr>
      </w:pPr>
      <w:r>
        <w:rPr>
          <w:szCs w:val="28"/>
        </w:rPr>
        <w:t>к Порядку</w:t>
      </w:r>
    </w:p>
    <w:p w:rsidR="00D21ED5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D21ED5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D21ED5" w:rsidRPr="00F6136F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6136F">
        <w:rPr>
          <w:rFonts w:ascii="Times New Roman" w:hAnsi="Times New Roman" w:cs="Times New Roman"/>
          <w:szCs w:val="28"/>
        </w:rPr>
        <w:t>РЕКОМЕНДАЦИЯ</w:t>
      </w:r>
    </w:p>
    <w:p w:rsidR="00D21ED5" w:rsidRPr="00333086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</w:t>
      </w:r>
      <w:r w:rsidRPr="00333086">
        <w:rPr>
          <w:rFonts w:ascii="Times New Roman" w:hAnsi="Times New Roman" w:cs="Times New Roman"/>
          <w:szCs w:val="28"/>
        </w:rPr>
        <w:t>________________________________________</w:t>
      </w:r>
      <w:r>
        <w:rPr>
          <w:rFonts w:ascii="Times New Roman" w:hAnsi="Times New Roman" w:cs="Times New Roman"/>
          <w:szCs w:val="28"/>
        </w:rPr>
        <w:t>___________________________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</w:t>
      </w:r>
      <w:r>
        <w:rPr>
          <w:rFonts w:ascii="Times New Roman" w:hAnsi="Times New Roman" w:cs="Times New Roman"/>
          <w:szCs w:val="28"/>
        </w:rPr>
        <w:t>__________________________</w:t>
      </w:r>
    </w:p>
    <w:p w:rsidR="00D21ED5" w:rsidRPr="00010EA7" w:rsidRDefault="00D21ED5" w:rsidP="00D21ED5">
      <w:pPr>
        <w:pStyle w:val="ConsPlusNonformat"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(фамилия, имя, отчество кандидата для включения в резерв)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Я,</w:t>
      </w:r>
      <w:r w:rsidRPr="00333086">
        <w:rPr>
          <w:rFonts w:ascii="Times New Roman" w:hAnsi="Times New Roman" w:cs="Times New Roman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D21ED5" w:rsidRPr="00010EA7" w:rsidRDefault="00D21ED5" w:rsidP="00D21ED5">
      <w:pPr>
        <w:pStyle w:val="ConsPlusNonformat"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(фамилия, имя, отчество, должность лица, дающего рекомендацию </w:t>
      </w:r>
      <w:r>
        <w:rPr>
          <w:rFonts w:ascii="Times New Roman" w:hAnsi="Times New Roman" w:cs="Times New Roman"/>
        </w:rPr>
        <w:t xml:space="preserve">на </w:t>
      </w:r>
      <w:r w:rsidRPr="00010EA7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а</w:t>
      </w:r>
      <w:r w:rsidRPr="00010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010EA7">
        <w:rPr>
          <w:rFonts w:ascii="Times New Roman" w:hAnsi="Times New Roman" w:cs="Times New Roman"/>
        </w:rPr>
        <w:t xml:space="preserve"> включени</w:t>
      </w:r>
      <w:r>
        <w:rPr>
          <w:rFonts w:ascii="Times New Roman" w:hAnsi="Times New Roman" w:cs="Times New Roman"/>
        </w:rPr>
        <w:t>е</w:t>
      </w:r>
      <w:r w:rsidRPr="00010EA7">
        <w:rPr>
          <w:rFonts w:ascii="Times New Roman" w:hAnsi="Times New Roman" w:cs="Times New Roman"/>
        </w:rPr>
        <w:t xml:space="preserve"> в резерв)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</w:p>
    <w:p w:rsidR="00D21ED5" w:rsidRDefault="00D21ED5" w:rsidP="00D21ED5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рекомендую для включения в</w:t>
      </w:r>
      <w:r w:rsidRPr="003330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муниципальный резерв</w:t>
      </w:r>
      <w:r w:rsidRPr="00333086">
        <w:rPr>
          <w:rFonts w:ascii="Times New Roman" w:hAnsi="Times New Roman" w:cs="Times New Roman"/>
          <w:szCs w:val="28"/>
        </w:rPr>
        <w:t xml:space="preserve"> управленческих кадров</w:t>
      </w:r>
      <w:r>
        <w:rPr>
          <w:rFonts w:ascii="Times New Roman" w:hAnsi="Times New Roman" w:cs="Times New Roman"/>
          <w:szCs w:val="28"/>
        </w:rPr>
        <w:t xml:space="preserve"> администрации _____________________________________________________________________</w:t>
      </w:r>
    </w:p>
    <w:p w:rsidR="00D21ED5" w:rsidRDefault="00D21ED5" w:rsidP="00D21ED5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010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муниципального образования</w:t>
      </w:r>
      <w:r w:rsidRPr="00010EA7">
        <w:rPr>
          <w:rFonts w:ascii="Times New Roman" w:hAnsi="Times New Roman" w:cs="Times New Roman"/>
        </w:rPr>
        <w:t>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______________________________________________________</w:t>
      </w:r>
      <w:r>
        <w:rPr>
          <w:rFonts w:ascii="Times New Roman" w:hAnsi="Times New Roman" w:cs="Times New Roman"/>
          <w:szCs w:val="28"/>
        </w:rPr>
        <w:t>_______________</w:t>
      </w:r>
    </w:p>
    <w:p w:rsidR="00D21ED5" w:rsidRPr="00010EA7" w:rsidRDefault="00D21ED5" w:rsidP="00D21ED5">
      <w:pPr>
        <w:pStyle w:val="ConsPlusNonformat"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(фамилия, имя, отчество кандидата для включения в резерв)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 xml:space="preserve">Знаю </w:t>
      </w:r>
      <w:r>
        <w:rPr>
          <w:rFonts w:ascii="Times New Roman" w:hAnsi="Times New Roman" w:cs="Times New Roman"/>
          <w:szCs w:val="28"/>
        </w:rPr>
        <w:t xml:space="preserve"> ___</w:t>
      </w:r>
      <w:r w:rsidRPr="00333086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>___________________________</w:t>
      </w:r>
      <w:r w:rsidRPr="003330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333086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 __________________________</w:t>
      </w:r>
    </w:p>
    <w:p w:rsidR="00D21ED5" w:rsidRPr="00010EA7" w:rsidRDefault="00D21ED5" w:rsidP="00D21ED5">
      <w:pPr>
        <w:pStyle w:val="ConsPlusNonformat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Pr="00010EA7">
        <w:rPr>
          <w:rFonts w:ascii="Times New Roman" w:hAnsi="Times New Roman" w:cs="Times New Roman"/>
        </w:rPr>
        <w:t xml:space="preserve">  (фамилия, и.о.</w:t>
      </w:r>
      <w:r>
        <w:rPr>
          <w:rFonts w:ascii="Times New Roman" w:hAnsi="Times New Roman" w:cs="Times New Roman"/>
        </w:rPr>
        <w:t xml:space="preserve"> кандидата</w:t>
      </w:r>
      <w:r w:rsidRPr="00CF1268">
        <w:rPr>
          <w:rFonts w:ascii="Times New Roman" w:hAnsi="Times New Roman" w:cs="Times New Roman"/>
        </w:rPr>
        <w:t xml:space="preserve">)                          </w:t>
      </w:r>
      <w:r>
        <w:rPr>
          <w:rFonts w:ascii="Times New Roman" w:hAnsi="Times New Roman" w:cs="Times New Roman"/>
        </w:rPr>
        <w:t xml:space="preserve"> </w:t>
      </w:r>
      <w:r w:rsidRPr="00CF1268">
        <w:rPr>
          <w:rFonts w:ascii="Times New Roman" w:hAnsi="Times New Roman" w:cs="Times New Roman"/>
        </w:rPr>
        <w:t xml:space="preserve">  (период времени)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 xml:space="preserve">по совместной работе </w:t>
      </w:r>
      <w:r>
        <w:rPr>
          <w:rFonts w:ascii="Times New Roman" w:hAnsi="Times New Roman" w:cs="Times New Roman"/>
          <w:szCs w:val="28"/>
        </w:rPr>
        <w:t xml:space="preserve">в </w:t>
      </w:r>
      <w:r w:rsidRPr="00333086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>_______________</w:t>
      </w:r>
      <w:r w:rsidRPr="00333086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</w:t>
      </w:r>
      <w:r w:rsidRPr="00333086">
        <w:rPr>
          <w:rFonts w:ascii="Times New Roman" w:hAnsi="Times New Roman" w:cs="Times New Roman"/>
          <w:szCs w:val="28"/>
        </w:rPr>
        <w:t>_____</w:t>
      </w:r>
    </w:p>
    <w:p w:rsidR="00D21ED5" w:rsidRPr="00010EA7" w:rsidRDefault="00D21ED5" w:rsidP="00D21ED5">
      <w:pPr>
        <w:pStyle w:val="ConsPlusNonformat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                                                        (наименование организации)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</w:t>
      </w:r>
      <w:r>
        <w:rPr>
          <w:rFonts w:ascii="Times New Roman" w:hAnsi="Times New Roman" w:cs="Times New Roman"/>
          <w:szCs w:val="28"/>
        </w:rPr>
        <w:t>__________________________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</w:t>
      </w:r>
    </w:p>
    <w:p w:rsidR="00D21ED5" w:rsidRPr="00C95091" w:rsidRDefault="00D21ED5" w:rsidP="00D21ED5">
      <w:pPr>
        <w:pStyle w:val="ConsPlusNonformat"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Считаю кандидатуру _____________________________________________</w:t>
      </w:r>
      <w:r>
        <w:rPr>
          <w:rFonts w:ascii="Times New Roman" w:hAnsi="Times New Roman" w:cs="Times New Roman"/>
          <w:szCs w:val="28"/>
        </w:rPr>
        <w:t>______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_______________</w:t>
      </w:r>
    </w:p>
    <w:p w:rsidR="00D21ED5" w:rsidRPr="00010EA7" w:rsidRDefault="00D21ED5" w:rsidP="00D21ED5">
      <w:pPr>
        <w:pStyle w:val="ConsPlusNonformat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                                          (фамилия, </w:t>
      </w:r>
      <w:r>
        <w:rPr>
          <w:rFonts w:ascii="Times New Roman" w:hAnsi="Times New Roman" w:cs="Times New Roman"/>
        </w:rPr>
        <w:t>и.о.</w:t>
      </w:r>
      <w:r w:rsidRPr="00010EA7">
        <w:rPr>
          <w:rFonts w:ascii="Times New Roman" w:hAnsi="Times New Roman" w:cs="Times New Roman"/>
        </w:rPr>
        <w:t xml:space="preserve"> кандидата)</w:t>
      </w:r>
    </w:p>
    <w:p w:rsidR="00D21ED5" w:rsidRDefault="00D21ED5" w:rsidP="00D21ED5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достойной для включения</w:t>
      </w:r>
      <w:r w:rsidRPr="00333086">
        <w:rPr>
          <w:rFonts w:ascii="Times New Roman" w:hAnsi="Times New Roman" w:cs="Times New Roman"/>
          <w:szCs w:val="28"/>
        </w:rPr>
        <w:t xml:space="preserve"> в </w:t>
      </w:r>
      <w:r>
        <w:rPr>
          <w:rFonts w:ascii="Times New Roman" w:hAnsi="Times New Roman" w:cs="Times New Roman"/>
          <w:szCs w:val="28"/>
        </w:rPr>
        <w:t xml:space="preserve">муниципальный резерв управленческих </w:t>
      </w:r>
      <w:r w:rsidRPr="00333086">
        <w:rPr>
          <w:rFonts w:ascii="Times New Roman" w:hAnsi="Times New Roman" w:cs="Times New Roman"/>
          <w:szCs w:val="28"/>
        </w:rPr>
        <w:t xml:space="preserve">кадров </w:t>
      </w:r>
      <w:r>
        <w:rPr>
          <w:rFonts w:ascii="Times New Roman" w:hAnsi="Times New Roman" w:cs="Times New Roman"/>
          <w:szCs w:val="28"/>
        </w:rPr>
        <w:t>администрации _____________________________________________________________________</w:t>
      </w:r>
    </w:p>
    <w:p w:rsidR="00D21ED5" w:rsidRPr="00010EA7" w:rsidRDefault="00D21ED5" w:rsidP="00D21E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10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муниципального образования</w:t>
      </w:r>
      <w:r w:rsidRPr="00010EA7">
        <w:rPr>
          <w:rFonts w:ascii="Times New Roman" w:hAnsi="Times New Roman" w:cs="Times New Roman"/>
        </w:rPr>
        <w:t>)</w:t>
      </w:r>
    </w:p>
    <w:p w:rsidR="00D21ED5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 xml:space="preserve">» </w:t>
      </w:r>
      <w:r w:rsidRPr="00333086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20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г.</w:t>
      </w:r>
      <w:r w:rsidRPr="00333086">
        <w:rPr>
          <w:rFonts w:ascii="Times New Roman" w:hAnsi="Times New Roman" w:cs="Times New Roman"/>
          <w:szCs w:val="28"/>
        </w:rPr>
        <w:t xml:space="preserve">    _____________________    _________</w:t>
      </w:r>
      <w:r>
        <w:rPr>
          <w:rFonts w:ascii="Times New Roman" w:hAnsi="Times New Roman" w:cs="Times New Roman"/>
          <w:szCs w:val="28"/>
        </w:rPr>
        <w:t>___</w:t>
      </w:r>
      <w:r w:rsidRPr="00333086">
        <w:rPr>
          <w:rFonts w:ascii="Times New Roman" w:hAnsi="Times New Roman" w:cs="Times New Roman"/>
          <w:szCs w:val="28"/>
        </w:rPr>
        <w:t>_________</w:t>
      </w:r>
    </w:p>
    <w:p w:rsidR="00D21ED5" w:rsidRPr="0055571E" w:rsidRDefault="00D21ED5" w:rsidP="00D21E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571E">
        <w:rPr>
          <w:rFonts w:ascii="Times New Roman" w:hAnsi="Times New Roman" w:cs="Times New Roman"/>
        </w:rPr>
        <w:t xml:space="preserve">  (дата)  </w:t>
      </w:r>
      <w:r>
        <w:rPr>
          <w:rFonts w:ascii="Times New Roman" w:hAnsi="Times New Roman" w:cs="Times New Roman"/>
        </w:rPr>
        <w:t xml:space="preserve">   </w:t>
      </w:r>
      <w:r w:rsidRPr="0055571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 w:rsidRPr="0055571E">
        <w:rPr>
          <w:rFonts w:ascii="Times New Roman" w:hAnsi="Times New Roman" w:cs="Times New Roman"/>
        </w:rPr>
        <w:t xml:space="preserve"> (подпись)           </w:t>
      </w:r>
      <w:r>
        <w:rPr>
          <w:rFonts w:ascii="Times New Roman" w:hAnsi="Times New Roman" w:cs="Times New Roman"/>
        </w:rPr>
        <w:t xml:space="preserve">  </w:t>
      </w:r>
      <w:r w:rsidRPr="0055571E">
        <w:rPr>
          <w:rFonts w:ascii="Times New Roman" w:hAnsi="Times New Roman" w:cs="Times New Roman"/>
        </w:rPr>
        <w:t xml:space="preserve">  (фамилия, имя, отчество)         </w:t>
      </w:r>
      <w:r>
        <w:rPr>
          <w:rFonts w:ascii="Times New Roman" w:hAnsi="Times New Roman" w:cs="Times New Roman"/>
        </w:rPr>
        <w:t xml:space="preserve">   </w:t>
      </w:r>
      <w:r w:rsidRPr="005557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55571E">
        <w:rPr>
          <w:rFonts w:ascii="Times New Roman" w:hAnsi="Times New Roman" w:cs="Times New Roman"/>
        </w:rPr>
        <w:t xml:space="preserve">            </w:t>
      </w:r>
    </w:p>
    <w:p w:rsidR="00D21ED5" w:rsidRDefault="00D21ED5" w:rsidP="00D21ED5">
      <w:pPr>
        <w:pStyle w:val="aa"/>
        <w:ind w:left="6237"/>
        <w:jc w:val="center"/>
        <w:rPr>
          <w:szCs w:val="28"/>
        </w:rPr>
      </w:pPr>
      <w:r>
        <w:br w:type="page"/>
      </w:r>
      <w:r>
        <w:rPr>
          <w:szCs w:val="28"/>
        </w:rPr>
        <w:lastRenderedPageBreak/>
        <w:t>Приложение № 2</w:t>
      </w:r>
    </w:p>
    <w:p w:rsidR="00D21ED5" w:rsidRDefault="00D21ED5" w:rsidP="00D21ED5">
      <w:pPr>
        <w:pStyle w:val="aa"/>
        <w:ind w:left="6237"/>
        <w:jc w:val="center"/>
        <w:rPr>
          <w:szCs w:val="28"/>
        </w:rPr>
      </w:pPr>
      <w:r>
        <w:rPr>
          <w:szCs w:val="28"/>
        </w:rPr>
        <w:t>к Порядку</w:t>
      </w:r>
    </w:p>
    <w:p w:rsidR="00D21ED5" w:rsidRDefault="00D21ED5" w:rsidP="00D21ED5">
      <w:pPr>
        <w:jc w:val="center"/>
        <w:rPr>
          <w:szCs w:val="28"/>
        </w:rPr>
      </w:pPr>
    </w:p>
    <w:p w:rsidR="00D21ED5" w:rsidRDefault="00D21ED5" w:rsidP="00D21ED5">
      <w:pPr>
        <w:ind w:left="4678"/>
        <w:jc w:val="both"/>
      </w:pPr>
      <w:r>
        <w:rPr>
          <w:szCs w:val="28"/>
        </w:rPr>
        <w:t>Председателю</w:t>
      </w:r>
      <w:r w:rsidRPr="00893FD5">
        <w:rPr>
          <w:szCs w:val="28"/>
        </w:rPr>
        <w:t xml:space="preserve"> комиссию по формированию</w:t>
      </w:r>
      <w:r>
        <w:rPr>
          <w:szCs w:val="28"/>
        </w:rPr>
        <w:t xml:space="preserve"> </w:t>
      </w:r>
      <w:r w:rsidRPr="00893FD5">
        <w:rPr>
          <w:szCs w:val="28"/>
        </w:rPr>
        <w:t xml:space="preserve">и </w:t>
      </w:r>
      <w:r>
        <w:rPr>
          <w:szCs w:val="28"/>
        </w:rPr>
        <w:t xml:space="preserve">подготовке муниципального резерва </w:t>
      </w:r>
      <w:r w:rsidRPr="00893FD5">
        <w:rPr>
          <w:szCs w:val="28"/>
        </w:rPr>
        <w:t>управленческих</w:t>
      </w:r>
      <w:r>
        <w:rPr>
          <w:szCs w:val="28"/>
        </w:rPr>
        <w:t xml:space="preserve"> </w:t>
      </w:r>
      <w:r w:rsidRPr="00893FD5">
        <w:rPr>
          <w:szCs w:val="28"/>
        </w:rPr>
        <w:t>кадров</w:t>
      </w:r>
      <w:r>
        <w:rPr>
          <w:szCs w:val="28"/>
        </w:rPr>
        <w:t xml:space="preserve"> администрации </w:t>
      </w:r>
      <w:r>
        <w:t>________</w:t>
      </w:r>
      <w:r w:rsidRPr="00B20FE6">
        <w:t>__</w:t>
      </w:r>
      <w:r>
        <w:t>__________________________</w:t>
      </w:r>
    </w:p>
    <w:p w:rsidR="00D21ED5" w:rsidRPr="009C4F9C" w:rsidRDefault="00D21ED5" w:rsidP="00D21ED5">
      <w:pPr>
        <w:ind w:left="4678"/>
        <w:jc w:val="center"/>
        <w:rPr>
          <w:sz w:val="20"/>
        </w:rPr>
      </w:pPr>
      <w:r w:rsidRPr="009C4F9C">
        <w:rPr>
          <w:sz w:val="20"/>
        </w:rPr>
        <w:t>(наименование муниципального образования)</w:t>
      </w:r>
    </w:p>
    <w:p w:rsidR="00D21ED5" w:rsidRDefault="00D21ED5" w:rsidP="00D21ED5">
      <w:pPr>
        <w:ind w:left="4678"/>
      </w:pPr>
      <w:r>
        <w:t>_____</w:t>
      </w:r>
      <w:r w:rsidRPr="00B20FE6">
        <w:t>__</w:t>
      </w:r>
      <w:r>
        <w:t>_____________________________</w:t>
      </w:r>
    </w:p>
    <w:p w:rsidR="00D21ED5" w:rsidRDefault="00D21ED5" w:rsidP="00D21ED5">
      <w:pPr>
        <w:ind w:left="4678"/>
      </w:pPr>
      <w:r>
        <w:t>________</w:t>
      </w:r>
      <w:r w:rsidRPr="00B20FE6">
        <w:t>__</w:t>
      </w:r>
      <w:r>
        <w:t>_________________________,</w:t>
      </w:r>
    </w:p>
    <w:p w:rsidR="00D21ED5" w:rsidRPr="007B36F5" w:rsidRDefault="00D21ED5" w:rsidP="00D21ED5">
      <w:pPr>
        <w:ind w:left="4678"/>
        <w:jc w:val="center"/>
        <w:rPr>
          <w:sz w:val="22"/>
        </w:rPr>
      </w:pPr>
      <w:r w:rsidRPr="007B36F5">
        <w:rPr>
          <w:sz w:val="22"/>
        </w:rPr>
        <w:t>(Ф.И.О. кандидата)</w:t>
      </w:r>
    </w:p>
    <w:p w:rsidR="00D21ED5" w:rsidRPr="00B20FE6" w:rsidRDefault="00D21ED5" w:rsidP="00D21ED5">
      <w:pPr>
        <w:ind w:left="4678"/>
      </w:pPr>
      <w:r>
        <w:rPr>
          <w:szCs w:val="28"/>
        </w:rPr>
        <w:t>п</w:t>
      </w:r>
      <w:r w:rsidRPr="00B20FE6">
        <w:rPr>
          <w:szCs w:val="28"/>
        </w:rPr>
        <w:t>роживающего по адресу:</w:t>
      </w:r>
      <w:r>
        <w:t>_</w:t>
      </w:r>
      <w:r w:rsidRPr="00B20FE6">
        <w:t>__</w:t>
      </w:r>
      <w:r>
        <w:t>_______</w:t>
      </w:r>
      <w:r w:rsidRPr="00B20FE6">
        <w:t>_______</w:t>
      </w:r>
      <w:r>
        <w:t>_</w:t>
      </w:r>
      <w:r w:rsidRPr="00B20FE6">
        <w:t>_</w:t>
      </w:r>
      <w:r>
        <w:t>___________</w:t>
      </w:r>
    </w:p>
    <w:p w:rsidR="00D21ED5" w:rsidRDefault="00D21ED5" w:rsidP="00D21ED5">
      <w:pPr>
        <w:ind w:left="4678"/>
      </w:pPr>
      <w:r>
        <w:t>________</w:t>
      </w:r>
      <w:r w:rsidRPr="00B20FE6">
        <w:t>___</w:t>
      </w:r>
      <w:r>
        <w:t>_________________________</w:t>
      </w:r>
    </w:p>
    <w:p w:rsidR="00D21ED5" w:rsidRDefault="00D21ED5" w:rsidP="00D21ED5">
      <w:pPr>
        <w:ind w:left="4678"/>
      </w:pPr>
      <w:r>
        <w:t>_____</w:t>
      </w:r>
      <w:r w:rsidRPr="00B20FE6">
        <w:t>__</w:t>
      </w:r>
      <w:r>
        <w:t>____________________________,</w:t>
      </w:r>
    </w:p>
    <w:p w:rsidR="00D21ED5" w:rsidRPr="00B20FE6" w:rsidRDefault="00D21ED5" w:rsidP="00D21ED5">
      <w:pPr>
        <w:ind w:left="4678"/>
      </w:pPr>
      <w:r>
        <w:rPr>
          <w:szCs w:val="28"/>
        </w:rPr>
        <w:t>т</w:t>
      </w:r>
      <w:r w:rsidRPr="00B20FE6">
        <w:rPr>
          <w:szCs w:val="28"/>
        </w:rPr>
        <w:t>ел.:</w:t>
      </w:r>
      <w:r>
        <w:rPr>
          <w:szCs w:val="28"/>
        </w:rPr>
        <w:t xml:space="preserve"> </w:t>
      </w:r>
      <w:r w:rsidRPr="00B20FE6">
        <w:t>__</w:t>
      </w:r>
      <w:r>
        <w:t>____________________________</w:t>
      </w:r>
      <w:r w:rsidRPr="00B20FE6">
        <w:t>_</w:t>
      </w:r>
      <w:r>
        <w:t>,</w:t>
      </w:r>
    </w:p>
    <w:p w:rsidR="00D21ED5" w:rsidRPr="00893FD5" w:rsidRDefault="00D21ED5" w:rsidP="00D21ED5">
      <w:pPr>
        <w:jc w:val="both"/>
        <w:rPr>
          <w:szCs w:val="28"/>
        </w:rPr>
      </w:pPr>
    </w:p>
    <w:p w:rsidR="00D21ED5" w:rsidRPr="00893FD5" w:rsidRDefault="00D21ED5" w:rsidP="00D21ED5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D21ED5" w:rsidRPr="00893FD5" w:rsidRDefault="00D21ED5" w:rsidP="00D21ED5">
      <w:pPr>
        <w:jc w:val="both"/>
        <w:rPr>
          <w:szCs w:val="28"/>
        </w:rPr>
      </w:pPr>
    </w:p>
    <w:p w:rsidR="00D21ED5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Прошу рассмотреть мою</w:t>
      </w:r>
      <w:r w:rsidRPr="00893FD5">
        <w:rPr>
          <w:szCs w:val="28"/>
        </w:rPr>
        <w:t xml:space="preserve"> кандидату</w:t>
      </w:r>
      <w:r>
        <w:rPr>
          <w:szCs w:val="28"/>
        </w:rPr>
        <w:t xml:space="preserve">ру на включение в муниципальный </w:t>
      </w:r>
      <w:r w:rsidRPr="00893FD5">
        <w:rPr>
          <w:szCs w:val="28"/>
        </w:rPr>
        <w:t>резерв</w:t>
      </w:r>
      <w:r>
        <w:rPr>
          <w:szCs w:val="28"/>
        </w:rPr>
        <w:t xml:space="preserve"> управленческих</w:t>
      </w:r>
      <w:r w:rsidRPr="00893FD5">
        <w:rPr>
          <w:szCs w:val="28"/>
        </w:rPr>
        <w:t xml:space="preserve"> кадров</w:t>
      </w:r>
      <w:r>
        <w:rPr>
          <w:szCs w:val="28"/>
        </w:rPr>
        <w:t xml:space="preserve"> администрации _____________________________________________________________________</w:t>
      </w:r>
      <w:r w:rsidRPr="00893FD5">
        <w:rPr>
          <w:szCs w:val="28"/>
        </w:rPr>
        <w:t xml:space="preserve"> </w:t>
      </w:r>
    </w:p>
    <w:p w:rsidR="00D21ED5" w:rsidRDefault="00D21ED5" w:rsidP="00D21ED5">
      <w:pPr>
        <w:ind w:firstLine="567"/>
        <w:jc w:val="both"/>
        <w:rPr>
          <w:szCs w:val="28"/>
        </w:rPr>
      </w:pPr>
      <w:r>
        <w:rPr>
          <w:sz w:val="20"/>
        </w:rPr>
        <w:t xml:space="preserve">                                                            </w:t>
      </w:r>
      <w:r w:rsidRPr="009C4F9C">
        <w:rPr>
          <w:sz w:val="20"/>
        </w:rPr>
        <w:t>(наименование муниципального образования)</w:t>
      </w:r>
    </w:p>
    <w:p w:rsidR="00D21ED5" w:rsidRDefault="00D21ED5" w:rsidP="00D21ED5">
      <w:pPr>
        <w:jc w:val="both"/>
        <w:rPr>
          <w:szCs w:val="28"/>
        </w:rPr>
      </w:pPr>
      <w:r w:rsidRPr="00893FD5">
        <w:rPr>
          <w:szCs w:val="28"/>
        </w:rPr>
        <w:t>на</w:t>
      </w:r>
      <w:r>
        <w:rPr>
          <w:szCs w:val="28"/>
        </w:rPr>
        <w:t xml:space="preserve"> </w:t>
      </w:r>
      <w:r w:rsidRPr="00893FD5">
        <w:rPr>
          <w:szCs w:val="28"/>
        </w:rPr>
        <w:t xml:space="preserve">должность </w:t>
      </w:r>
      <w:r>
        <w:rPr>
          <w:szCs w:val="28"/>
        </w:rPr>
        <w:t>____________________________________________</w:t>
      </w:r>
      <w:r w:rsidRPr="00893FD5">
        <w:rPr>
          <w:szCs w:val="28"/>
        </w:rPr>
        <w:t>_________</w:t>
      </w:r>
      <w:r>
        <w:rPr>
          <w:szCs w:val="28"/>
        </w:rPr>
        <w:t>____</w:t>
      </w:r>
    </w:p>
    <w:p w:rsidR="00D21ED5" w:rsidRPr="009C4F9C" w:rsidRDefault="00D21ED5" w:rsidP="00D21ED5">
      <w:pPr>
        <w:jc w:val="center"/>
        <w:rPr>
          <w:sz w:val="20"/>
        </w:rPr>
      </w:pPr>
      <w:r>
        <w:rPr>
          <w:sz w:val="20"/>
        </w:rPr>
        <w:t xml:space="preserve">                               (наименование должности</w:t>
      </w:r>
      <w:r w:rsidRPr="009C4F9C">
        <w:rPr>
          <w:sz w:val="20"/>
        </w:rPr>
        <w:t>)</w:t>
      </w:r>
    </w:p>
    <w:p w:rsidR="00D21ED5" w:rsidRPr="00893FD5" w:rsidRDefault="00D21ED5" w:rsidP="00D21ED5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С порядком формирования и</w:t>
      </w:r>
      <w:r w:rsidRPr="00893FD5">
        <w:rPr>
          <w:szCs w:val="28"/>
        </w:rPr>
        <w:t xml:space="preserve"> подготовки </w:t>
      </w:r>
      <w:r>
        <w:rPr>
          <w:szCs w:val="28"/>
        </w:rPr>
        <w:t>муниципального</w:t>
      </w:r>
      <w:r w:rsidRPr="00893FD5">
        <w:rPr>
          <w:szCs w:val="28"/>
        </w:rPr>
        <w:t xml:space="preserve"> резерва управленческих кадров</w:t>
      </w:r>
      <w:r>
        <w:rPr>
          <w:szCs w:val="28"/>
        </w:rPr>
        <w:t xml:space="preserve"> о</w:t>
      </w:r>
      <w:r w:rsidRPr="00893FD5">
        <w:rPr>
          <w:szCs w:val="28"/>
        </w:rPr>
        <w:t>знакомлен</w:t>
      </w:r>
      <w:r>
        <w:rPr>
          <w:szCs w:val="28"/>
        </w:rPr>
        <w:t>(а).</w:t>
      </w:r>
    </w:p>
    <w:p w:rsidR="00D21ED5" w:rsidRPr="00893FD5" w:rsidRDefault="00D21ED5" w:rsidP="00D21ED5">
      <w:pPr>
        <w:jc w:val="both"/>
        <w:rPr>
          <w:szCs w:val="28"/>
        </w:rPr>
      </w:pPr>
    </w:p>
    <w:p w:rsidR="00D21ED5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Приложения</w:t>
      </w:r>
      <w:r w:rsidRPr="00893FD5">
        <w:rPr>
          <w:szCs w:val="28"/>
        </w:rPr>
        <w:t>:</w:t>
      </w:r>
    </w:p>
    <w:p w:rsidR="00D21ED5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1. А</w:t>
      </w:r>
      <w:r w:rsidRPr="00345B70">
        <w:rPr>
          <w:szCs w:val="28"/>
        </w:rPr>
        <w:t>нкет</w:t>
      </w:r>
      <w:r>
        <w:rPr>
          <w:szCs w:val="28"/>
        </w:rPr>
        <w:t>а на ___ л. в 1 экз.</w:t>
      </w:r>
    </w:p>
    <w:p w:rsidR="00D21ED5" w:rsidRPr="00BC57EC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К</w:t>
      </w:r>
      <w:r w:rsidRPr="00BC57EC">
        <w:rPr>
          <w:rFonts w:ascii="Times New Roman" w:hAnsi="Times New Roman" w:cs="Times New Roman"/>
          <w:szCs w:val="28"/>
        </w:rPr>
        <w:t>опи</w:t>
      </w:r>
      <w:r>
        <w:rPr>
          <w:rFonts w:ascii="Times New Roman" w:hAnsi="Times New Roman" w:cs="Times New Roman"/>
          <w:szCs w:val="28"/>
        </w:rPr>
        <w:t>я</w:t>
      </w:r>
      <w:r w:rsidRPr="00BC57EC">
        <w:rPr>
          <w:rFonts w:ascii="Times New Roman" w:hAnsi="Times New Roman" w:cs="Times New Roman"/>
          <w:szCs w:val="28"/>
        </w:rPr>
        <w:t xml:space="preserve"> паспорта</w:t>
      </w:r>
      <w:r>
        <w:rPr>
          <w:rFonts w:ascii="Times New Roman" w:hAnsi="Times New Roman" w:cs="Times New Roman"/>
          <w:szCs w:val="28"/>
        </w:rPr>
        <w:t xml:space="preserve"> на ___ л. в 1 экз.</w:t>
      </w:r>
    </w:p>
    <w:p w:rsidR="00D21ED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 Копия диплома об образовании на ___ л. в 1 экз.</w:t>
      </w:r>
    </w:p>
    <w:p w:rsidR="00D21ED5" w:rsidRPr="00300A52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 Копия </w:t>
      </w:r>
      <w:r w:rsidRPr="007F706D">
        <w:rPr>
          <w:rFonts w:ascii="Times New Roman" w:hAnsi="Times New Roman" w:cs="Times New Roman"/>
          <w:szCs w:val="28"/>
        </w:rPr>
        <w:t xml:space="preserve">трудовой книжки </w:t>
      </w:r>
      <w:r>
        <w:rPr>
          <w:rFonts w:ascii="Times New Roman" w:hAnsi="Times New Roman" w:cs="Times New Roman"/>
          <w:szCs w:val="28"/>
        </w:rPr>
        <w:t>на ___ л. в 1 экз.</w:t>
      </w:r>
    </w:p>
    <w:p w:rsidR="00D21ED5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272196">
        <w:rPr>
          <w:rFonts w:ascii="Times New Roman" w:hAnsi="Times New Roman" w:cs="Times New Roman"/>
          <w:szCs w:val="28"/>
        </w:rPr>
        <w:t>5. Рекомендация на ___ л. в 1 экз.</w:t>
      </w:r>
    </w:p>
    <w:p w:rsidR="00D21ED5" w:rsidRPr="005D2561" w:rsidRDefault="00D21ED5" w:rsidP="00D21ED5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 С</w:t>
      </w:r>
      <w:r w:rsidRPr="005D2561">
        <w:rPr>
          <w:rFonts w:ascii="Times New Roman" w:hAnsi="Times New Roman" w:cs="Times New Roman"/>
          <w:szCs w:val="28"/>
        </w:rPr>
        <w:t>огласие на обработку персональных данных, проверку предоставляемых сведений, проведение оценочных мероприятий</w:t>
      </w:r>
      <w:r>
        <w:rPr>
          <w:rFonts w:ascii="Times New Roman" w:hAnsi="Times New Roman" w:cs="Times New Roman"/>
          <w:szCs w:val="28"/>
        </w:rPr>
        <w:t xml:space="preserve"> на ___ л. в 1 экз</w:t>
      </w:r>
      <w:r w:rsidRPr="005D2561">
        <w:rPr>
          <w:rFonts w:ascii="Times New Roman" w:hAnsi="Times New Roman" w:cs="Times New Roman"/>
          <w:szCs w:val="28"/>
        </w:rPr>
        <w:t>.</w:t>
      </w:r>
    </w:p>
    <w:p w:rsidR="00D21ED5" w:rsidRPr="00893FD5" w:rsidRDefault="00D21ED5" w:rsidP="00D21ED5">
      <w:pPr>
        <w:jc w:val="both"/>
        <w:rPr>
          <w:szCs w:val="28"/>
        </w:rPr>
      </w:pPr>
    </w:p>
    <w:p w:rsidR="00D21ED5" w:rsidRDefault="00D21ED5" w:rsidP="00D21ED5">
      <w:pPr>
        <w:jc w:val="both"/>
        <w:rPr>
          <w:szCs w:val="28"/>
        </w:rPr>
      </w:pPr>
    </w:p>
    <w:p w:rsidR="00D21ED5" w:rsidRPr="00893FD5" w:rsidRDefault="00D21ED5" w:rsidP="00D21ED5">
      <w:pPr>
        <w:jc w:val="both"/>
        <w:rPr>
          <w:szCs w:val="28"/>
        </w:rPr>
      </w:pPr>
    </w:p>
    <w:p w:rsidR="00D21ED5" w:rsidRPr="00333086" w:rsidRDefault="00D21ED5" w:rsidP="00D21ED5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 xml:space="preserve">» </w:t>
      </w:r>
      <w:r w:rsidRPr="00333086">
        <w:rPr>
          <w:rFonts w:ascii="Times New Roman" w:hAnsi="Times New Roman" w:cs="Times New Roman"/>
          <w:szCs w:val="28"/>
        </w:rPr>
        <w:t>_____________</w:t>
      </w:r>
      <w:r>
        <w:rPr>
          <w:rFonts w:ascii="Times New Roman" w:hAnsi="Times New Roman" w:cs="Times New Roman"/>
          <w:szCs w:val="28"/>
        </w:rPr>
        <w:t>20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г.</w:t>
      </w:r>
      <w:r w:rsidRPr="00333086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Pr="00333086">
        <w:rPr>
          <w:rFonts w:ascii="Times New Roman" w:hAnsi="Times New Roman" w:cs="Times New Roman"/>
          <w:szCs w:val="28"/>
        </w:rPr>
        <w:t xml:space="preserve">  __________________</w:t>
      </w:r>
    </w:p>
    <w:p w:rsidR="00D21ED5" w:rsidRPr="0055571E" w:rsidRDefault="00D21ED5" w:rsidP="00D21ED5">
      <w:pPr>
        <w:pStyle w:val="ConsPlusNonformat"/>
        <w:jc w:val="both"/>
        <w:rPr>
          <w:rFonts w:ascii="Times New Roman" w:hAnsi="Times New Roman" w:cs="Times New Roman"/>
        </w:rPr>
      </w:pPr>
      <w:r w:rsidRPr="0055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55571E">
        <w:rPr>
          <w:rFonts w:ascii="Times New Roman" w:hAnsi="Times New Roman" w:cs="Times New Roman"/>
        </w:rPr>
        <w:t xml:space="preserve">  (дата)  </w:t>
      </w:r>
      <w:r>
        <w:rPr>
          <w:rFonts w:ascii="Times New Roman" w:hAnsi="Times New Roman" w:cs="Times New Roman"/>
        </w:rPr>
        <w:t xml:space="preserve">        </w:t>
      </w:r>
      <w:r w:rsidRPr="0055571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55571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</w:t>
      </w:r>
      <w:r w:rsidRPr="0055571E">
        <w:rPr>
          <w:rFonts w:ascii="Times New Roman" w:hAnsi="Times New Roman" w:cs="Times New Roman"/>
        </w:rPr>
        <w:t xml:space="preserve">   (подпись)</w:t>
      </w:r>
    </w:p>
    <w:p w:rsidR="00D21ED5" w:rsidRPr="00034BE4" w:rsidRDefault="00D21ED5" w:rsidP="00D21ED5">
      <w:pPr>
        <w:pStyle w:val="aa"/>
        <w:ind w:left="6237"/>
        <w:jc w:val="center"/>
        <w:rPr>
          <w:szCs w:val="28"/>
        </w:rPr>
      </w:pPr>
      <w:r>
        <w:br w:type="page"/>
      </w:r>
      <w:r w:rsidRPr="00034BE4">
        <w:rPr>
          <w:szCs w:val="28"/>
        </w:rPr>
        <w:lastRenderedPageBreak/>
        <w:t>Приложение № 3</w:t>
      </w:r>
    </w:p>
    <w:p w:rsidR="00D21ED5" w:rsidRDefault="00D21ED5" w:rsidP="00D21ED5">
      <w:pPr>
        <w:pStyle w:val="aa"/>
        <w:ind w:left="6237"/>
        <w:jc w:val="center"/>
        <w:rPr>
          <w:szCs w:val="28"/>
        </w:rPr>
      </w:pPr>
      <w:r w:rsidRPr="00034BE4">
        <w:rPr>
          <w:szCs w:val="28"/>
        </w:rPr>
        <w:t>к Порядку</w:t>
      </w:r>
    </w:p>
    <w:p w:rsidR="00D21ED5" w:rsidRDefault="00D21ED5" w:rsidP="00D21ED5">
      <w:pPr>
        <w:pStyle w:val="aa"/>
        <w:ind w:left="7200"/>
        <w:jc w:val="center"/>
        <w:rPr>
          <w:szCs w:val="28"/>
        </w:rPr>
      </w:pPr>
    </w:p>
    <w:p w:rsidR="00D21ED5" w:rsidRDefault="00D21ED5" w:rsidP="00D21ED5">
      <w:pPr>
        <w:pStyle w:val="aa"/>
        <w:ind w:left="7200"/>
        <w:jc w:val="center"/>
        <w:rPr>
          <w:szCs w:val="28"/>
        </w:rPr>
      </w:pPr>
    </w:p>
    <w:p w:rsidR="00D21ED5" w:rsidRPr="008D2FA8" w:rsidRDefault="00D21ED5" w:rsidP="00D21ED5">
      <w:pPr>
        <w:jc w:val="center"/>
      </w:pPr>
      <w:r w:rsidRPr="008D2FA8">
        <w:t>СОГЛАСИЕ</w:t>
      </w:r>
    </w:p>
    <w:p w:rsidR="00D21ED5" w:rsidRPr="008D2FA8" w:rsidRDefault="00D21ED5" w:rsidP="00D21ED5">
      <w:pPr>
        <w:jc w:val="center"/>
      </w:pPr>
      <w:r w:rsidRPr="008D2FA8">
        <w:t>на обработку персональных данных</w:t>
      </w:r>
      <w:r>
        <w:t>,</w:t>
      </w:r>
      <w:r w:rsidRPr="00FC29FD">
        <w:rPr>
          <w:b/>
          <w:szCs w:val="28"/>
        </w:rPr>
        <w:t xml:space="preserve"> </w:t>
      </w:r>
      <w:r w:rsidRPr="00FC29FD">
        <w:t>проверку предоставляемых сведений, проведение оценочных мероприятий</w:t>
      </w:r>
    </w:p>
    <w:p w:rsidR="00D21ED5" w:rsidRPr="00034BE4" w:rsidRDefault="00D21ED5" w:rsidP="00D21ED5">
      <w:pPr>
        <w:jc w:val="both"/>
        <w:rPr>
          <w:szCs w:val="28"/>
        </w:rPr>
      </w:pPr>
    </w:p>
    <w:p w:rsidR="00D21ED5" w:rsidRPr="008D2FA8" w:rsidRDefault="00D21ED5" w:rsidP="00D21ED5">
      <w:pPr>
        <w:ind w:firstLine="709"/>
        <w:jc w:val="both"/>
      </w:pPr>
      <w:r w:rsidRPr="008D2FA8">
        <w:t>Я, _________________________________________</w:t>
      </w:r>
      <w:r>
        <w:t>_____________________</w:t>
      </w:r>
    </w:p>
    <w:p w:rsidR="00D21ED5" w:rsidRPr="000D4D4C" w:rsidRDefault="00D21ED5" w:rsidP="00D21ED5">
      <w:pPr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>(фамилия, имя, отчество полностью)</w:t>
      </w:r>
    </w:p>
    <w:p w:rsidR="00D21ED5" w:rsidRPr="008D2FA8" w:rsidRDefault="00D21ED5" w:rsidP="00D21ED5">
      <w:pPr>
        <w:jc w:val="both"/>
      </w:pPr>
      <w:r w:rsidRPr="008D2FA8">
        <w:t>проживающий(ая) по адресу: ________________________</w:t>
      </w:r>
      <w:r>
        <w:t>____________________</w:t>
      </w:r>
    </w:p>
    <w:p w:rsidR="00D21ED5" w:rsidRPr="008D2FA8" w:rsidRDefault="00D21ED5" w:rsidP="00D21ED5">
      <w:pPr>
        <w:jc w:val="both"/>
      </w:pPr>
      <w:r w:rsidRPr="008D2FA8">
        <w:t>_____________________________________________________________________</w:t>
      </w:r>
    </w:p>
    <w:p w:rsidR="00D21ED5" w:rsidRPr="008D2FA8" w:rsidRDefault="00D21ED5" w:rsidP="00D21ED5">
      <w:pPr>
        <w:jc w:val="both"/>
      </w:pPr>
      <w:r w:rsidRPr="008D2FA8">
        <w:t>паспорт серия ________ номер _____________</w:t>
      </w:r>
      <w:r>
        <w:t xml:space="preserve"> </w:t>
      </w:r>
      <w:r w:rsidRPr="008D2FA8">
        <w:t>выдан «___»</w:t>
      </w:r>
      <w:r>
        <w:t xml:space="preserve"> _______</w:t>
      </w:r>
      <w:r w:rsidRPr="008D2FA8">
        <w:t>__</w:t>
      </w:r>
      <w:r>
        <w:t xml:space="preserve"> ______</w:t>
      </w:r>
      <w:r w:rsidRPr="008D2FA8">
        <w:t>_г.</w:t>
      </w:r>
      <w:r>
        <w:t xml:space="preserve"> ___________</w:t>
      </w:r>
      <w:r w:rsidRPr="008D2FA8">
        <w:t>__________________________________________</w:t>
      </w:r>
      <w:r>
        <w:t>_____________________________________________________________________________________</w:t>
      </w:r>
      <w:r w:rsidRPr="008D2FA8">
        <w:t>,</w:t>
      </w:r>
    </w:p>
    <w:p w:rsidR="00D21ED5" w:rsidRPr="000D4D4C" w:rsidRDefault="00D21ED5" w:rsidP="00D21ED5">
      <w:pPr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 xml:space="preserve">(наименование органа, выдавшего паспорт) </w:t>
      </w:r>
    </w:p>
    <w:p w:rsidR="00D21ED5" w:rsidRDefault="00D21ED5" w:rsidP="00D21ED5">
      <w:pPr>
        <w:jc w:val="both"/>
        <w:rPr>
          <w:szCs w:val="28"/>
        </w:rPr>
      </w:pPr>
      <w:r w:rsidRPr="00BF4F78">
        <w:rPr>
          <w:szCs w:val="28"/>
        </w:rPr>
        <w:t xml:space="preserve">в соответствии с Федеральным </w:t>
      </w:r>
      <w:hyperlink r:id="rId9" w:history="1">
        <w:r w:rsidRPr="00BF4F78">
          <w:rPr>
            <w:szCs w:val="28"/>
          </w:rPr>
          <w:t>законом</w:t>
        </w:r>
      </w:hyperlink>
      <w:r w:rsidRPr="00BF4F78">
        <w:rPr>
          <w:szCs w:val="28"/>
        </w:rPr>
        <w:t xml:space="preserve"> от 27.07.2006 № 152-ФЗ </w:t>
      </w:r>
      <w:r>
        <w:rPr>
          <w:szCs w:val="28"/>
        </w:rPr>
        <w:br/>
      </w:r>
      <w:r w:rsidRPr="00BF4F78">
        <w:rPr>
          <w:szCs w:val="28"/>
        </w:rPr>
        <w:t>«О персональных данных» даю свое согласие на обработ</w:t>
      </w:r>
      <w:r>
        <w:rPr>
          <w:szCs w:val="28"/>
        </w:rPr>
        <w:t>ку (сбор, запись, систематизацию</w:t>
      </w:r>
      <w:r w:rsidRPr="00BF4F78">
        <w:rPr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</w:t>
      </w:r>
      <w:r>
        <w:rPr>
          <w:szCs w:val="28"/>
        </w:rPr>
        <w:t>___</w:t>
      </w:r>
      <w:r w:rsidRPr="00BF4F78">
        <w:rPr>
          <w:szCs w:val="28"/>
        </w:rPr>
        <w:t>___</w:t>
      </w:r>
      <w:r>
        <w:rPr>
          <w:szCs w:val="28"/>
        </w:rPr>
        <w:t>______________________________________,</w:t>
      </w:r>
    </w:p>
    <w:p w:rsidR="00D21ED5" w:rsidRPr="00034BE4" w:rsidRDefault="00D21ED5" w:rsidP="00D21ED5">
      <w:pPr>
        <w:jc w:val="both"/>
        <w:rPr>
          <w:sz w:val="18"/>
          <w:szCs w:val="18"/>
        </w:rPr>
      </w:pPr>
      <w:r w:rsidRPr="00034BE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</w:t>
      </w:r>
      <w:r w:rsidRPr="00034BE4">
        <w:rPr>
          <w:sz w:val="18"/>
          <w:szCs w:val="18"/>
        </w:rPr>
        <w:t xml:space="preserve">  (наименование муниципального образования)</w:t>
      </w:r>
    </w:p>
    <w:p w:rsidR="00D21ED5" w:rsidRPr="00BF4F78" w:rsidRDefault="00D21ED5" w:rsidP="00D21ED5">
      <w:pPr>
        <w:jc w:val="both"/>
        <w:rPr>
          <w:szCs w:val="28"/>
        </w:rPr>
      </w:pPr>
      <w:r w:rsidRPr="00BF4F78">
        <w:rPr>
          <w:szCs w:val="28"/>
        </w:rPr>
        <w:t>расположенной по адресу:_______</w:t>
      </w:r>
      <w:r>
        <w:rPr>
          <w:szCs w:val="28"/>
        </w:rPr>
        <w:t>___________________________________</w:t>
      </w:r>
      <w:r w:rsidRPr="00BF4F78">
        <w:rPr>
          <w:szCs w:val="28"/>
        </w:rPr>
        <w:t>_____</w:t>
      </w:r>
    </w:p>
    <w:p w:rsidR="00D21ED5" w:rsidRPr="00BF4F78" w:rsidRDefault="00D21ED5" w:rsidP="00D21ED5">
      <w:pPr>
        <w:jc w:val="both"/>
        <w:rPr>
          <w:szCs w:val="28"/>
        </w:rPr>
      </w:pPr>
      <w:r w:rsidRPr="00BF4F78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  <w:r w:rsidRPr="00BF4F78">
        <w:rPr>
          <w:szCs w:val="28"/>
        </w:rPr>
        <w:t>_</w:t>
      </w:r>
    </w:p>
    <w:p w:rsidR="00D21ED5" w:rsidRPr="00BF4F78" w:rsidRDefault="00D21ED5" w:rsidP="00D21ED5">
      <w:pPr>
        <w:jc w:val="both"/>
        <w:rPr>
          <w:szCs w:val="28"/>
        </w:rPr>
      </w:pPr>
      <w:r w:rsidRPr="00BF4F78">
        <w:rPr>
          <w:szCs w:val="28"/>
        </w:rPr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фамилия, имя, отчество, дата, место рождения;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контактная информация (домашний адрес, номера рабочего, мобильного, домашнего телефонов, адрес электронной почты);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фотография;</w:t>
      </w:r>
    </w:p>
    <w:p w:rsidR="00D21ED5" w:rsidRPr="00BF4F78" w:rsidRDefault="00D21ED5" w:rsidP="00D21ED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серия, номер паспорта гражданина Российской Федерации, сведения о дате выдачи указанного документа и выдавшем его органе;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образование;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место работы, занимаемая должность;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 xml:space="preserve"> информация о трудовой деятельности; 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наградах;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владении иностранными языками;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об отношении к воинской обязанности и воинском звании.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t>Я согласен(на),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t>Хранение персональных данных в вышеуказанных целях может осуществляться в течение</w:t>
      </w:r>
      <w:r>
        <w:rPr>
          <w:szCs w:val="28"/>
        </w:rPr>
        <w:t xml:space="preserve"> </w:t>
      </w:r>
      <w:r w:rsidRPr="00BF4F78">
        <w:rPr>
          <w:szCs w:val="28"/>
        </w:rPr>
        <w:t>10 лет, если иное не установлено законодательством.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lastRenderedPageBreak/>
        <w:t>Согласие действует со дня его подписания до даты его отзыва субъектом персональных данных в письменной форме. Я согласен(на) добровольно участвовать в оценочных процедурах в рамках проводимого отбора в муниципальный резерв управленческих кадров.</w:t>
      </w:r>
    </w:p>
    <w:p w:rsidR="00D21ED5" w:rsidRPr="00BF4F78" w:rsidRDefault="00D21ED5" w:rsidP="00D21ED5">
      <w:pPr>
        <w:ind w:firstLine="567"/>
        <w:jc w:val="both"/>
        <w:rPr>
          <w:szCs w:val="28"/>
        </w:rPr>
      </w:pPr>
      <w:r w:rsidRPr="00BF4F78">
        <w:rPr>
          <w:szCs w:val="28"/>
        </w:rPr>
        <w:t>На проведение в отношении меня проверочных мероприятий согласен(на).</w:t>
      </w:r>
    </w:p>
    <w:p w:rsidR="00D21ED5" w:rsidRDefault="00D21ED5" w:rsidP="00D21ED5">
      <w:pPr>
        <w:spacing w:line="216" w:lineRule="auto"/>
        <w:ind w:firstLine="709"/>
        <w:jc w:val="both"/>
      </w:pPr>
    </w:p>
    <w:p w:rsidR="00D21ED5" w:rsidRPr="008D2FA8" w:rsidRDefault="00D21ED5" w:rsidP="00D21ED5">
      <w:pPr>
        <w:spacing w:line="216" w:lineRule="auto"/>
      </w:pPr>
      <w:r w:rsidRPr="008D2FA8">
        <w:t xml:space="preserve">_______________             </w:t>
      </w:r>
      <w:r w:rsidRPr="008D2FA8">
        <w:tab/>
      </w:r>
      <w:r w:rsidRPr="008D2FA8">
        <w:tab/>
      </w:r>
      <w:r w:rsidRPr="008D2FA8">
        <w:tab/>
      </w:r>
      <w:r w:rsidRPr="008D2FA8">
        <w:tab/>
      </w:r>
      <w:r>
        <w:tab/>
        <w:t xml:space="preserve">           </w:t>
      </w:r>
      <w:r w:rsidRPr="008D2FA8">
        <w:t>________________</w:t>
      </w:r>
    </w:p>
    <w:p w:rsidR="00D21ED5" w:rsidRPr="008D2FA8" w:rsidRDefault="00D21ED5" w:rsidP="00D21ED5">
      <w:pPr>
        <w:spacing w:line="216" w:lineRule="auto"/>
        <w:jc w:val="both"/>
        <w:rPr>
          <w:sz w:val="20"/>
        </w:rPr>
      </w:pPr>
      <w:r>
        <w:rPr>
          <w:sz w:val="20"/>
        </w:rPr>
        <w:t xml:space="preserve">                </w:t>
      </w:r>
      <w:r w:rsidRPr="008D2FA8">
        <w:rPr>
          <w:sz w:val="20"/>
        </w:rPr>
        <w:t>(дата)</w:t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>
        <w:rPr>
          <w:sz w:val="20"/>
        </w:rPr>
        <w:tab/>
        <w:t xml:space="preserve">                              </w:t>
      </w:r>
      <w:r w:rsidRPr="008D2FA8">
        <w:rPr>
          <w:sz w:val="20"/>
        </w:rPr>
        <w:t>(подпись)</w:t>
      </w:r>
    </w:p>
    <w:p w:rsidR="00D21ED5" w:rsidRDefault="00D21ED5" w:rsidP="00D21ED5">
      <w:pPr>
        <w:jc w:val="center"/>
        <w:rPr>
          <w:szCs w:val="28"/>
        </w:rPr>
      </w:pPr>
    </w:p>
    <w:p w:rsidR="00D21ED5" w:rsidRDefault="00D21ED5" w:rsidP="00D21ED5">
      <w:pPr>
        <w:jc w:val="center"/>
        <w:rPr>
          <w:szCs w:val="28"/>
        </w:rPr>
        <w:sectPr w:rsidR="00D21ED5" w:rsidSect="00833ECD">
          <w:footerReference w:type="even" r:id="rId10"/>
          <w:footerReference w:type="default" r:id="rId11"/>
          <w:pgSz w:w="11907" w:h="16840"/>
          <w:pgMar w:top="709" w:right="851" w:bottom="1134" w:left="1304" w:header="720" w:footer="720" w:gutter="0"/>
          <w:cols w:space="720"/>
        </w:sectPr>
      </w:pPr>
    </w:p>
    <w:p w:rsidR="00D21ED5" w:rsidRDefault="00D21ED5" w:rsidP="00D21ED5">
      <w:pPr>
        <w:ind w:left="10773"/>
        <w:jc w:val="center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D21ED5" w:rsidRDefault="00D21ED5" w:rsidP="00D21ED5">
      <w:pPr>
        <w:ind w:left="10773"/>
        <w:jc w:val="center"/>
        <w:rPr>
          <w:szCs w:val="28"/>
        </w:rPr>
      </w:pPr>
      <w:r>
        <w:rPr>
          <w:szCs w:val="28"/>
        </w:rPr>
        <w:t>к Порядку</w:t>
      </w:r>
    </w:p>
    <w:p w:rsidR="00D21ED5" w:rsidRDefault="00D21ED5" w:rsidP="00D21ED5">
      <w:pPr>
        <w:jc w:val="center"/>
        <w:rPr>
          <w:szCs w:val="28"/>
        </w:rPr>
      </w:pPr>
    </w:p>
    <w:p w:rsidR="00D21ED5" w:rsidRDefault="00D21ED5" w:rsidP="00D21ED5">
      <w:pPr>
        <w:jc w:val="center"/>
        <w:rPr>
          <w:szCs w:val="28"/>
        </w:rPr>
      </w:pPr>
    </w:p>
    <w:p w:rsidR="00D21ED5" w:rsidRDefault="00D21ED5" w:rsidP="00D21ED5">
      <w:pPr>
        <w:jc w:val="center"/>
        <w:rPr>
          <w:szCs w:val="28"/>
        </w:rPr>
      </w:pPr>
    </w:p>
    <w:p w:rsidR="00D21ED5" w:rsidRPr="00596367" w:rsidRDefault="00D21ED5" w:rsidP="00D21ED5">
      <w:pPr>
        <w:jc w:val="center"/>
        <w:rPr>
          <w:szCs w:val="28"/>
        </w:rPr>
      </w:pPr>
      <w:r w:rsidRPr="00596367">
        <w:rPr>
          <w:szCs w:val="28"/>
        </w:rPr>
        <w:t xml:space="preserve">ПРИМЕРНЫЕ КРИТЕРИИ </w:t>
      </w:r>
    </w:p>
    <w:p w:rsidR="00D21ED5" w:rsidRDefault="00D21ED5" w:rsidP="00D21ED5">
      <w:pPr>
        <w:jc w:val="center"/>
        <w:rPr>
          <w:szCs w:val="28"/>
        </w:rPr>
      </w:pPr>
      <w:r w:rsidRPr="00596367">
        <w:rPr>
          <w:szCs w:val="28"/>
        </w:rPr>
        <w:t>оценки профессиональных и личностных качеств кандидатов на включение в муниципальный резерв</w:t>
      </w:r>
    </w:p>
    <w:p w:rsidR="00D21ED5" w:rsidRDefault="00D21ED5" w:rsidP="00D21ED5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4871"/>
        <w:gridCol w:w="2460"/>
        <w:gridCol w:w="3599"/>
        <w:gridCol w:w="1148"/>
      </w:tblGrid>
      <w:tr w:rsidR="00D21ED5" w:rsidRPr="00D967CE" w:rsidTr="00F93207">
        <w:trPr>
          <w:trHeight w:val="533"/>
        </w:trPr>
        <w:tc>
          <w:tcPr>
            <w:tcW w:w="993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Критерий</w:t>
            </w: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Индикатор критерия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Методика оценки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Варианты оценки</w:t>
            </w:r>
          </w:p>
        </w:tc>
        <w:tc>
          <w:tcPr>
            <w:tcW w:w="381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Баллы</w:t>
            </w:r>
          </w:p>
        </w:tc>
      </w:tr>
    </w:tbl>
    <w:p w:rsidR="00D21ED5" w:rsidRDefault="00D21ED5" w:rsidP="00D21ED5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4871"/>
        <w:gridCol w:w="2460"/>
        <w:gridCol w:w="3599"/>
        <w:gridCol w:w="1148"/>
      </w:tblGrid>
      <w:tr w:rsidR="00D21ED5" w:rsidRPr="00D967CE" w:rsidTr="00F93207">
        <w:trPr>
          <w:tblHeader/>
        </w:trPr>
        <w:tc>
          <w:tcPr>
            <w:tcW w:w="993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6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16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94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21ED5" w:rsidRPr="00D967CE" w:rsidTr="00F93207">
        <w:tc>
          <w:tcPr>
            <w:tcW w:w="993" w:type="pct"/>
            <w:vMerge w:val="restar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Профессиональная компетентность</w:t>
            </w: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szCs w:val="28"/>
              </w:rPr>
            </w:pPr>
            <w:r w:rsidRPr="00D967CE">
              <w:rPr>
                <w:szCs w:val="28"/>
              </w:rPr>
              <w:t>уровень высшего образования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бакалавриат;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магистратура, специалитет;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ученая степень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szCs w:val="28"/>
              </w:rPr>
            </w:pPr>
            <w:r w:rsidRPr="00D967CE">
              <w:rPr>
                <w:szCs w:val="28"/>
              </w:rPr>
              <w:t>опыт управленческой деятельности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0-1 год;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1-3 лет;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3-5 лет;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свыше 5 лет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D21ED5" w:rsidRPr="00D967CE" w:rsidTr="00F93207">
        <w:trPr>
          <w:trHeight w:val="2880"/>
        </w:trPr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</w:tcPr>
          <w:p w:rsidR="00D21ED5" w:rsidRPr="00D967CE" w:rsidRDefault="00D21ED5" w:rsidP="00F93207">
            <w:pPr>
              <w:rPr>
                <w:szCs w:val="28"/>
              </w:rPr>
            </w:pPr>
            <w:r w:rsidRPr="00D967CE">
              <w:rPr>
                <w:szCs w:val="28"/>
              </w:rPr>
              <w:t>владение базовыми правовыми знаниями основ:</w:t>
            </w:r>
          </w:p>
          <w:p w:rsidR="00D21ED5" w:rsidRPr="00D967CE" w:rsidRDefault="00D21ED5" w:rsidP="00F93207">
            <w:pPr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967CE">
              <w:rPr>
                <w:szCs w:val="28"/>
              </w:rPr>
              <w:t>Конституции Российской Федерации;</w:t>
            </w:r>
          </w:p>
          <w:p w:rsidR="00D21ED5" w:rsidRPr="00D967CE" w:rsidRDefault="00D21ED5" w:rsidP="00F93207">
            <w:pPr>
              <w:rPr>
                <w:szCs w:val="28"/>
              </w:rPr>
            </w:pPr>
            <w:r w:rsidRPr="00D967CE">
              <w:rPr>
                <w:szCs w:val="28"/>
              </w:rPr>
              <w:t xml:space="preserve">Федерального закона от 06.10.2003 </w:t>
            </w:r>
            <w:r>
              <w:rPr>
                <w:szCs w:val="28"/>
              </w:rPr>
              <w:br/>
            </w:r>
            <w:r w:rsidRPr="00D967CE">
              <w:rPr>
                <w:szCs w:val="28"/>
              </w:rPr>
              <w:t>№ 131-ФЗ;</w:t>
            </w:r>
          </w:p>
          <w:p w:rsidR="00D21ED5" w:rsidRPr="00D967CE" w:rsidRDefault="00D21ED5" w:rsidP="00F93207">
            <w:pPr>
              <w:rPr>
                <w:caps/>
                <w:szCs w:val="28"/>
              </w:rPr>
            </w:pPr>
            <w:r>
              <w:rPr>
                <w:szCs w:val="28"/>
              </w:rPr>
              <w:t>–</w:t>
            </w:r>
            <w:r w:rsidRPr="00D967CE">
              <w:rPr>
                <w:szCs w:val="28"/>
              </w:rPr>
              <w:t xml:space="preserve"> Федерального закона от 02.03.2007 №</w:t>
            </w:r>
            <w:r>
              <w:rPr>
                <w:szCs w:val="28"/>
              </w:rPr>
              <w:t> </w:t>
            </w:r>
            <w:r w:rsidRPr="00D967CE">
              <w:rPr>
                <w:szCs w:val="28"/>
              </w:rPr>
              <w:t>25-</w:t>
            </w:r>
            <w:r w:rsidRPr="00D967CE">
              <w:rPr>
                <w:caps/>
                <w:szCs w:val="28"/>
              </w:rPr>
              <w:t>Фз;</w:t>
            </w:r>
          </w:p>
          <w:p w:rsidR="00D21ED5" w:rsidRPr="00D967CE" w:rsidRDefault="00D21ED5" w:rsidP="00F93207">
            <w:pPr>
              <w:rPr>
                <w:caps/>
                <w:szCs w:val="28"/>
              </w:rPr>
            </w:pPr>
            <w:r>
              <w:rPr>
                <w:caps/>
                <w:szCs w:val="28"/>
              </w:rPr>
              <w:t>–</w:t>
            </w:r>
            <w:r w:rsidRPr="00D967CE">
              <w:rPr>
                <w:caps/>
                <w:szCs w:val="28"/>
              </w:rPr>
              <w:t xml:space="preserve"> </w:t>
            </w:r>
            <w:r w:rsidRPr="00D967CE">
              <w:rPr>
                <w:szCs w:val="28"/>
              </w:rPr>
              <w:t xml:space="preserve">Федерального закона от </w:t>
            </w:r>
            <w:r w:rsidRPr="00D967CE">
              <w:rPr>
                <w:caps/>
                <w:szCs w:val="28"/>
              </w:rPr>
              <w:t>25.12.2008 № 273-ФЗ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профессиональное тестирование</w:t>
            </w:r>
          </w:p>
        </w:tc>
        <w:tc>
          <w:tcPr>
            <w:tcW w:w="1194" w:type="pct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0-25% правильных ответов;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 </w:t>
            </w:r>
            <w:r w:rsidRPr="00D967CE">
              <w:rPr>
                <w:rFonts w:eastAsia="Calibri"/>
                <w:szCs w:val="28"/>
                <w:lang w:eastAsia="en-US"/>
              </w:rPr>
              <w:t>26-50% правильных ответов;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 </w:t>
            </w:r>
            <w:r w:rsidRPr="00D967CE">
              <w:rPr>
                <w:rFonts w:eastAsia="Calibri"/>
                <w:szCs w:val="28"/>
                <w:lang w:eastAsia="en-US"/>
              </w:rPr>
              <w:t>51-75% правильных ответов;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 76-100% правильных ответов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D21ED5" w:rsidRPr="00D967CE" w:rsidTr="00F93207">
        <w:trPr>
          <w:trHeight w:val="360"/>
        </w:trPr>
        <w:tc>
          <w:tcPr>
            <w:tcW w:w="993" w:type="pct"/>
            <w:vMerge w:val="restar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szCs w:val="28"/>
              </w:rPr>
            </w:pPr>
            <w:r w:rsidRPr="00D967CE">
              <w:rPr>
                <w:szCs w:val="28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собеседование, профессиональное тестирование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используются узко специализированные знания в рамках одной области профессиональной служебной деятельности;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используется широкий спектр знаний в рамках одной области профессиональной служебной деятельности;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используется широкий спектр знаний в рамках нескольких смежных областей профессиональной служебной деятельности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</w:t>
            </w:r>
          </w:p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навыки планирования отсутствуют;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планирование работы осуществляется, но носит несистемный характер;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–</w:t>
            </w:r>
            <w:r w:rsidRPr="00D967CE">
              <w:rPr>
                <w:rFonts w:eastAsia="Calibri"/>
                <w:szCs w:val="28"/>
              </w:rPr>
              <w:t>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активность профессиональной позиции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отсутствие выраженной профессиональной позиции (апатия при осуществлении профессиональной деятельности);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слабо выраженная профессиональная позиция;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 высокий уровень стремления проявлять инициативу при решении поставленных задач, готовность прилагать существенные усилия для получения наилучшего </w:t>
            </w:r>
            <w:r w:rsidRPr="00D967CE">
              <w:rPr>
                <w:rFonts w:eastAsia="Calibri"/>
                <w:szCs w:val="28"/>
                <w:lang w:eastAsia="en-US"/>
              </w:rPr>
              <w:lastRenderedPageBreak/>
              <w:t>результата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инновационность в работе (способность находить новые, нестандартные решения)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 эссе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 низкая (инновационные решения не генерируются); 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средняя (инновационные решения практически не генерируются);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высокая (инновационные решения генерируются и реализуются в большом объеме)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D21ED5" w:rsidRPr="00D967CE" w:rsidTr="00F93207">
        <w:tc>
          <w:tcPr>
            <w:tcW w:w="993" w:type="pct"/>
            <w:vMerge w:val="restar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Личная компетентность</w:t>
            </w:r>
          </w:p>
        </w:tc>
        <w:tc>
          <w:tcPr>
            <w:tcW w:w="1616" w:type="pct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816" w:type="pct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неразвитость лидерских качеств, организаторских способностей;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средний уровень лидерских и организаторских компетенций;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высокий уровень лидерских качеств, организаторских способностей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аналитических способностей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неразвитость аналитических способностей;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средний уровень умений по анализу информации;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val="en-US" w:eastAsia="en-US"/>
              </w:rPr>
              <w:t> </w:t>
            </w:r>
            <w:r w:rsidRPr="00D967CE">
              <w:rPr>
                <w:rFonts w:eastAsia="Calibri"/>
                <w:szCs w:val="28"/>
                <w:lang w:eastAsia="en-US"/>
              </w:rPr>
              <w:t>низкая (деловые контакты не выходят за рамки структурного подразделения);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средняя (деловые контакты не выходят за рамки органа государственной власти, налаживание внешних деловых </w:t>
            </w:r>
            <w:r w:rsidRPr="00D967CE">
              <w:rPr>
                <w:rFonts w:eastAsia="Calibri"/>
                <w:szCs w:val="28"/>
                <w:lang w:eastAsia="en-US"/>
              </w:rPr>
              <w:lastRenderedPageBreak/>
              <w:t>взаимоотношений осуществляется с трудом);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 раскрытие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  <w:p w:rsidR="00D21ED5" w:rsidRPr="00D967CE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</w:tr>
      <w:tr w:rsidR="00D21ED5" w:rsidRPr="00D967CE" w:rsidTr="00F93207">
        <w:tc>
          <w:tcPr>
            <w:tcW w:w="993" w:type="pct"/>
            <w:vMerge w:val="restart"/>
            <w:vAlign w:val="center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rFonts w:eastAsia="Calibri"/>
                <w:spacing w:val="1"/>
                <w:szCs w:val="28"/>
                <w:lang w:eastAsia="en-US"/>
              </w:rPr>
              <w:t>Общеобразовательный уровень</w:t>
            </w: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</w:t>
            </w:r>
          </w:p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D21ED5" w:rsidRPr="00795E90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низкий уровень грамотности (допущение значительного количества речевых, орфографических и пунктуационных ошибок);</w:t>
            </w:r>
          </w:p>
          <w:p w:rsidR="00D21ED5" w:rsidRPr="00795E90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 xml:space="preserve">– средний уровень грамотности (допущение незначительного </w:t>
            </w:r>
            <w:r w:rsidRPr="00795E90">
              <w:rPr>
                <w:rFonts w:eastAsia="Calibri"/>
                <w:szCs w:val="28"/>
                <w:lang w:eastAsia="en-US"/>
              </w:rPr>
              <w:lastRenderedPageBreak/>
              <w:t>количества речевых, орфографических и пунктуационных ошибок);</w:t>
            </w:r>
          </w:p>
          <w:p w:rsidR="00D21ED5" w:rsidRPr="00795E90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 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D21ED5" w:rsidRPr="00D967CE" w:rsidTr="00F93207">
        <w:tc>
          <w:tcPr>
            <w:tcW w:w="993" w:type="pct"/>
            <w:vMerge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D21ED5" w:rsidRPr="00D967CE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уровень владения иностранными языками</w:t>
            </w:r>
          </w:p>
        </w:tc>
        <w:tc>
          <w:tcPr>
            <w:tcW w:w="816" w:type="pct"/>
            <w:vAlign w:val="center"/>
          </w:tcPr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анализ документов,</w:t>
            </w:r>
          </w:p>
          <w:p w:rsidR="00D21ED5" w:rsidRPr="00D967CE" w:rsidRDefault="00D21ED5" w:rsidP="00F932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D21ED5" w:rsidRPr="00795E90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не владение;</w:t>
            </w:r>
          </w:p>
          <w:p w:rsidR="00D21ED5" w:rsidRPr="00795E90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чтение и перевод со словарем;</w:t>
            </w:r>
          </w:p>
          <w:p w:rsidR="00D21ED5" w:rsidRPr="00795E90" w:rsidRDefault="00D21ED5" w:rsidP="00F93207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 чтение и умение объясняться;</w:t>
            </w:r>
          </w:p>
          <w:p w:rsidR="00D21ED5" w:rsidRPr="00795E90" w:rsidRDefault="00D21ED5" w:rsidP="00F93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свободное владение</w:t>
            </w:r>
          </w:p>
        </w:tc>
        <w:tc>
          <w:tcPr>
            <w:tcW w:w="381" w:type="pct"/>
          </w:tcPr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</w:p>
          <w:p w:rsidR="00D21ED5" w:rsidRPr="00D967CE" w:rsidRDefault="00D21ED5" w:rsidP="00F93207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</w:tbl>
    <w:p w:rsidR="00D21ED5" w:rsidRDefault="00D21ED5" w:rsidP="00D21ED5">
      <w:pPr>
        <w:jc w:val="center"/>
        <w:rPr>
          <w:szCs w:val="28"/>
        </w:rPr>
      </w:pPr>
    </w:p>
    <w:p w:rsidR="00D21ED5" w:rsidRDefault="00D21ED5" w:rsidP="00D21ED5">
      <w:pPr>
        <w:jc w:val="center"/>
        <w:rPr>
          <w:szCs w:val="28"/>
        </w:rPr>
        <w:sectPr w:rsidR="00D21ED5" w:rsidSect="00034BE4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D21ED5" w:rsidRDefault="00D21ED5" w:rsidP="00D21ED5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 № 5</w:t>
      </w:r>
    </w:p>
    <w:p w:rsidR="00D21ED5" w:rsidRDefault="00D21ED5" w:rsidP="00D21ED5">
      <w:pPr>
        <w:ind w:left="6237"/>
        <w:jc w:val="center"/>
        <w:rPr>
          <w:szCs w:val="28"/>
        </w:rPr>
      </w:pPr>
      <w:r>
        <w:rPr>
          <w:szCs w:val="28"/>
        </w:rPr>
        <w:t>к Порядку</w:t>
      </w:r>
    </w:p>
    <w:p w:rsidR="00D21ED5" w:rsidRDefault="00D21ED5" w:rsidP="00D21ED5">
      <w:pPr>
        <w:ind w:left="7920"/>
        <w:jc w:val="center"/>
        <w:rPr>
          <w:szCs w:val="28"/>
        </w:rPr>
      </w:pPr>
    </w:p>
    <w:p w:rsidR="00D21ED5" w:rsidRDefault="00D21ED5" w:rsidP="00D21ED5">
      <w:pPr>
        <w:ind w:left="7920"/>
        <w:jc w:val="center"/>
        <w:rPr>
          <w:szCs w:val="28"/>
        </w:rPr>
      </w:pPr>
    </w:p>
    <w:p w:rsidR="00D21ED5" w:rsidRPr="00074A14" w:rsidRDefault="00D21ED5" w:rsidP="00D21ED5">
      <w:pPr>
        <w:jc w:val="center"/>
        <w:rPr>
          <w:szCs w:val="28"/>
        </w:rPr>
      </w:pPr>
      <w:r w:rsidRPr="00074A14">
        <w:rPr>
          <w:bCs/>
          <w:szCs w:val="28"/>
        </w:rPr>
        <w:t>ПЛАН</w:t>
      </w:r>
      <w:r w:rsidRPr="00074A14">
        <w:rPr>
          <w:bCs/>
          <w:szCs w:val="28"/>
        </w:rPr>
        <w:br/>
      </w:r>
      <w:r w:rsidRPr="00074A14">
        <w:rPr>
          <w:szCs w:val="28"/>
        </w:rPr>
        <w:t xml:space="preserve">работы с муниципальным резервом управленческих кадров </w:t>
      </w:r>
      <w:r>
        <w:rPr>
          <w:szCs w:val="28"/>
        </w:rPr>
        <w:t>на 20__ год</w:t>
      </w:r>
    </w:p>
    <w:p w:rsidR="00D21ED5" w:rsidRPr="00074A14" w:rsidRDefault="00D21ED5" w:rsidP="00D21ED5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918"/>
        <w:gridCol w:w="1916"/>
        <w:gridCol w:w="2190"/>
      </w:tblGrid>
      <w:tr w:rsidR="00D21ED5" w:rsidRPr="008545D1" w:rsidTr="00F93207">
        <w:trPr>
          <w:trHeight w:val="698"/>
        </w:trPr>
        <w:tc>
          <w:tcPr>
            <w:tcW w:w="286" w:type="pct"/>
            <w:shd w:val="clear" w:color="auto" w:fill="auto"/>
            <w:noWrap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 xml:space="preserve">№ </w:t>
            </w:r>
          </w:p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п/п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>Наименование мероприятия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>Срок реализации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>Ответственные лица</w:t>
            </w:r>
          </w:p>
        </w:tc>
      </w:tr>
    </w:tbl>
    <w:p w:rsidR="00D21ED5" w:rsidRDefault="00D21ED5" w:rsidP="00D21ED5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918"/>
        <w:gridCol w:w="1916"/>
        <w:gridCol w:w="2190"/>
      </w:tblGrid>
      <w:tr w:rsidR="00D21ED5" w:rsidRPr="008545D1" w:rsidTr="00F93207">
        <w:trPr>
          <w:trHeight w:val="60"/>
          <w:tblHeader/>
        </w:trPr>
        <w:tc>
          <w:tcPr>
            <w:tcW w:w="286" w:type="pct"/>
            <w:shd w:val="clear" w:color="auto" w:fill="auto"/>
            <w:noWrap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>
              <w:t>1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>
              <w:t>3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pPr>
              <w:jc w:val="center"/>
            </w:pPr>
            <w:r>
              <w:t>4</w:t>
            </w:r>
          </w:p>
        </w:tc>
      </w:tr>
      <w:tr w:rsidR="00D21ED5" w:rsidRPr="008545D1" w:rsidTr="00F93207">
        <w:trPr>
          <w:trHeight w:val="698"/>
        </w:trPr>
        <w:tc>
          <w:tcPr>
            <w:tcW w:w="286" w:type="pct"/>
            <w:shd w:val="clear" w:color="auto" w:fill="auto"/>
            <w:noWrap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>Определение потребности в муниципальном резерве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>ежемясячно/</w:t>
            </w:r>
            <w:r w:rsidRPr="008545D1">
              <w:br/>
              <w:t>ежеквартально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D21ED5" w:rsidRPr="008545D1" w:rsidTr="00F93207">
        <w:trPr>
          <w:trHeight w:val="519"/>
        </w:trPr>
        <w:tc>
          <w:tcPr>
            <w:tcW w:w="286" w:type="pct"/>
            <w:shd w:val="clear" w:color="auto" w:fill="auto"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 xml:space="preserve">Размещение объявления о формировании муниципального резерва на официальном сайте </w:t>
            </w:r>
            <w:r>
              <w:t>Администрации Миллеровского района</w:t>
            </w:r>
            <w:r w:rsidRPr="008545D1">
              <w:t xml:space="preserve">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 xml:space="preserve">до 1 </w:t>
            </w:r>
            <w:r>
              <w:t>марта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специалист по кадровой работе</w:t>
            </w:r>
          </w:p>
        </w:tc>
      </w:tr>
      <w:tr w:rsidR="00D21ED5" w:rsidRPr="008545D1" w:rsidTr="00F93207">
        <w:tc>
          <w:tcPr>
            <w:tcW w:w="286" w:type="pct"/>
            <w:shd w:val="clear" w:color="auto" w:fill="auto"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>Прием документов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>
              <w:t>по 20</w:t>
            </w:r>
            <w:r w:rsidRPr="008545D1">
              <w:t xml:space="preserve"> </w:t>
            </w:r>
            <w:r>
              <w:t>марта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специалист по кадровой работе</w:t>
            </w:r>
          </w:p>
        </w:tc>
      </w:tr>
      <w:tr w:rsidR="00D21ED5" w:rsidRPr="008545D1" w:rsidTr="00F93207"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Оценка кандидатов на включение в муниципальный резерв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D21ED5" w:rsidRDefault="00D21ED5" w:rsidP="00F93207">
            <w:pPr>
              <w:jc w:val="center"/>
            </w:pPr>
            <w:r>
              <w:t>с 25</w:t>
            </w:r>
            <w:r w:rsidRPr="008545D1">
              <w:t xml:space="preserve"> марта</w:t>
            </w:r>
          </w:p>
          <w:p w:rsidR="00D21ED5" w:rsidRPr="008545D1" w:rsidRDefault="00D21ED5" w:rsidP="00F93207">
            <w:pPr>
              <w:jc w:val="center"/>
            </w:pPr>
            <w:r>
              <w:t>по 15 апреля</w:t>
            </w:r>
          </w:p>
        </w:tc>
        <w:tc>
          <w:tcPr>
            <w:tcW w:w="1144" w:type="pct"/>
            <w:vMerge w:val="restart"/>
            <w:vAlign w:val="center"/>
          </w:tcPr>
          <w:p w:rsidR="00D21ED5" w:rsidRPr="008545D1" w:rsidRDefault="00D21ED5" w:rsidP="00F93207">
            <w:r>
              <w:t>специалист по кадровой работе</w:t>
            </w:r>
          </w:p>
        </w:tc>
      </w:tr>
      <w:tr w:rsidR="00D21ED5" w:rsidRPr="008545D1" w:rsidTr="00F93207"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4.1.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анализ документов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4.2.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индивидуальное собеседование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4.3.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тестирование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517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4.4.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написание эссе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5.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Заседание Комиссии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 xml:space="preserve">до </w:t>
            </w:r>
            <w:r>
              <w:t>20</w:t>
            </w:r>
            <w:r w:rsidRPr="008545D1">
              <w:t xml:space="preserve"> апреля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председатель Комиссии, секретарь Комиссии</w:t>
            </w:r>
          </w:p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6.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>Выдача индивидуальных планов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>
              <w:t>до 3</w:t>
            </w:r>
            <w:r w:rsidRPr="008545D1">
              <w:t>0 апреля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глава администрации муниципального образования, заместитель главы администрации муниципального образования</w:t>
            </w:r>
          </w:p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t>7.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>Работа с резервистами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>до 15 декабря</w:t>
            </w:r>
          </w:p>
        </w:tc>
        <w:tc>
          <w:tcPr>
            <w:tcW w:w="1144" w:type="pct"/>
            <w:vMerge w:val="restart"/>
            <w:vAlign w:val="center"/>
          </w:tcPr>
          <w:p w:rsidR="00D21ED5" w:rsidRPr="008545D1" w:rsidRDefault="00D21ED5" w:rsidP="00F93207">
            <w:r>
              <w:t>специалист по кадровой работе</w:t>
            </w:r>
          </w:p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7.1.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7.2.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стажировка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7.3.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7.4.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>информационная и методическая поддержка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D21ED5" w:rsidRPr="008545D1" w:rsidRDefault="00D21ED5" w:rsidP="00F93207"/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795E90" w:rsidRDefault="00D21ED5" w:rsidP="00F93207">
            <w:pPr>
              <w:ind w:left="-160" w:right="-103"/>
              <w:jc w:val="center"/>
            </w:pPr>
            <w:r w:rsidRPr="00795E90">
              <w:t>8.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795E90" w:rsidRDefault="00D21ED5" w:rsidP="00F93207">
            <w:r w:rsidRPr="00795E90">
              <w:t xml:space="preserve">Представление резервистами отчетов о </w:t>
            </w:r>
            <w:r w:rsidRPr="00795E90">
              <w:lastRenderedPageBreak/>
              <w:t xml:space="preserve">выполнении индивидуальных планов 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lastRenderedPageBreak/>
              <w:t>до 30 декабря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резервист,</w:t>
            </w:r>
          </w:p>
          <w:p w:rsidR="00D21ED5" w:rsidRPr="008545D1" w:rsidRDefault="00D21ED5" w:rsidP="00F93207">
            <w:r w:rsidRPr="008545D1">
              <w:lastRenderedPageBreak/>
              <w:t>специалист по кад</w:t>
            </w:r>
            <w:r>
              <w:t>ровой работе</w:t>
            </w:r>
          </w:p>
        </w:tc>
      </w:tr>
      <w:tr w:rsidR="00D21ED5" w:rsidRPr="008545D1" w:rsidTr="00F93207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D21ED5" w:rsidRPr="008545D1" w:rsidRDefault="00D21ED5" w:rsidP="00F93207">
            <w:pPr>
              <w:ind w:left="-160" w:right="-103"/>
              <w:jc w:val="center"/>
            </w:pPr>
            <w:r w:rsidRPr="008545D1">
              <w:lastRenderedPageBreak/>
              <w:t>9.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D21ED5" w:rsidRPr="008545D1" w:rsidRDefault="00D21ED5" w:rsidP="00F93207">
            <w:r w:rsidRPr="008545D1"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D21ED5" w:rsidRPr="008545D1" w:rsidRDefault="00D21ED5" w:rsidP="00F93207">
            <w:pPr>
              <w:jc w:val="center"/>
            </w:pPr>
            <w:r w:rsidRPr="008545D1">
              <w:t xml:space="preserve">до 1 </w:t>
            </w:r>
            <w:r>
              <w:t>марта</w:t>
            </w:r>
            <w:r w:rsidRPr="008545D1">
              <w:t xml:space="preserve"> следующего года</w:t>
            </w:r>
          </w:p>
        </w:tc>
        <w:tc>
          <w:tcPr>
            <w:tcW w:w="1144" w:type="pct"/>
            <w:vAlign w:val="center"/>
          </w:tcPr>
          <w:p w:rsidR="00D21ED5" w:rsidRPr="008545D1" w:rsidRDefault="00D21ED5" w:rsidP="00F93207">
            <w:r w:rsidRPr="008545D1">
              <w:t>специалист по кадровой работе</w:t>
            </w:r>
          </w:p>
        </w:tc>
      </w:tr>
    </w:tbl>
    <w:p w:rsidR="00D21ED5" w:rsidRDefault="00D21ED5" w:rsidP="00D21ED5">
      <w:pPr>
        <w:ind w:left="6237"/>
        <w:jc w:val="center"/>
      </w:pPr>
      <w:r>
        <w:br w:type="page"/>
      </w:r>
      <w:r>
        <w:lastRenderedPageBreak/>
        <w:t>Приложение № 6</w:t>
      </w:r>
    </w:p>
    <w:p w:rsidR="00D21ED5" w:rsidRDefault="00D21ED5" w:rsidP="00D21ED5">
      <w:pPr>
        <w:ind w:left="6237"/>
        <w:jc w:val="center"/>
      </w:pPr>
      <w:r>
        <w:t>к Порядку</w:t>
      </w:r>
    </w:p>
    <w:p w:rsidR="00D21ED5" w:rsidRDefault="00D21ED5" w:rsidP="00D21ED5">
      <w:pPr>
        <w:ind w:left="6237"/>
        <w:jc w:val="center"/>
      </w:pPr>
    </w:p>
    <w:tbl>
      <w:tblPr>
        <w:tblW w:w="0" w:type="auto"/>
        <w:tblLook w:val="04A0"/>
      </w:tblPr>
      <w:tblGrid>
        <w:gridCol w:w="4338"/>
        <w:gridCol w:w="5233"/>
      </w:tblGrid>
      <w:tr w:rsidR="00D21ED5" w:rsidRPr="00D004AB" w:rsidTr="00F93207">
        <w:trPr>
          <w:trHeight w:val="2622"/>
        </w:trPr>
        <w:tc>
          <w:tcPr>
            <w:tcW w:w="4928" w:type="dxa"/>
            <w:shd w:val="clear" w:color="auto" w:fill="auto"/>
          </w:tcPr>
          <w:p w:rsidR="00D21ED5" w:rsidRPr="00D004AB" w:rsidRDefault="00D21ED5" w:rsidP="00F93207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органа местного самоуправления либо его заместителя, курирующего соответствующее направление деятельности по целевой должности) </w:t>
            </w: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____________ ____________________</w:t>
            </w: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D21ED5" w:rsidRPr="00D004AB" w:rsidRDefault="00D21ED5" w:rsidP="00F93207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«_____» ________________ 20___ г.</w:t>
            </w:r>
          </w:p>
        </w:tc>
      </w:tr>
    </w:tbl>
    <w:p w:rsidR="00D21ED5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D21ED5" w:rsidRPr="00D004AB" w:rsidRDefault="00D21ED5" w:rsidP="00D21ED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D21ED5" w:rsidRPr="00D004AB" w:rsidRDefault="00D21ED5" w:rsidP="00D21ED5">
      <w:pPr>
        <w:jc w:val="center"/>
        <w:rPr>
          <w:bCs/>
          <w:szCs w:val="28"/>
        </w:rPr>
      </w:pPr>
      <w:r w:rsidRPr="00D004AB">
        <w:rPr>
          <w:bCs/>
          <w:szCs w:val="28"/>
        </w:rPr>
        <w:t xml:space="preserve">ИНДИВИДУАЛЬНЫЙ ПЛАН </w:t>
      </w:r>
    </w:p>
    <w:p w:rsidR="00D21ED5" w:rsidRPr="00D004AB" w:rsidRDefault="00D21ED5" w:rsidP="00D21ED5">
      <w:pPr>
        <w:jc w:val="center"/>
        <w:rPr>
          <w:szCs w:val="28"/>
        </w:rPr>
      </w:pPr>
      <w:r w:rsidRPr="00D004AB">
        <w:rPr>
          <w:bCs/>
          <w:szCs w:val="28"/>
        </w:rPr>
        <w:t>профессионального развития</w:t>
      </w:r>
      <w:r w:rsidRPr="00D004AB">
        <w:rPr>
          <w:szCs w:val="28"/>
        </w:rPr>
        <w:t xml:space="preserve"> лица, состоящего в муниципальном резерве управленческих кадров </w:t>
      </w:r>
    </w:p>
    <w:p w:rsidR="00D21ED5" w:rsidRDefault="00D21ED5" w:rsidP="00D21ED5">
      <w:pPr>
        <w:jc w:val="center"/>
        <w:rPr>
          <w:szCs w:val="28"/>
        </w:rPr>
      </w:pPr>
    </w:p>
    <w:p w:rsidR="00D21ED5" w:rsidRPr="00FE4096" w:rsidRDefault="00D21ED5" w:rsidP="00D21ED5">
      <w:pPr>
        <w:jc w:val="center"/>
        <w:rPr>
          <w:szCs w:val="28"/>
        </w:rPr>
      </w:pPr>
      <w:r>
        <w:rPr>
          <w:szCs w:val="28"/>
        </w:rPr>
        <w:t>1. Общие сведения</w:t>
      </w:r>
    </w:p>
    <w:p w:rsidR="00D21ED5" w:rsidRPr="00795E90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24"/>
        <w:gridCol w:w="4518"/>
      </w:tblGrid>
      <w:tr w:rsidR="00D21ED5" w:rsidRPr="004D072B" w:rsidTr="00F93207">
        <w:trPr>
          <w:trHeight w:val="698"/>
          <w:jc w:val="center"/>
        </w:trPr>
        <w:tc>
          <w:tcPr>
            <w:tcW w:w="329" w:type="pct"/>
            <w:shd w:val="clear" w:color="auto" w:fill="auto"/>
            <w:noWrap/>
          </w:tcPr>
          <w:p w:rsidR="00D21ED5" w:rsidRPr="004D072B" w:rsidRDefault="00D21ED5" w:rsidP="00F93207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1.1.</w:t>
            </w:r>
          </w:p>
        </w:tc>
        <w:tc>
          <w:tcPr>
            <w:tcW w:w="231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Ф.И.О. муниципального служащего и лица, включенного в </w:t>
            </w:r>
            <w:r w:rsidRPr="00D004AB">
              <w:rPr>
                <w:szCs w:val="28"/>
              </w:rPr>
              <w:t>муниципальн</w:t>
            </w:r>
            <w:r>
              <w:rPr>
                <w:szCs w:val="28"/>
              </w:rPr>
              <w:t>ый</w:t>
            </w:r>
            <w:r w:rsidRPr="00D004AB">
              <w:rPr>
                <w:szCs w:val="28"/>
              </w:rPr>
              <w:t xml:space="preserve"> резерв управленческих кадров</w:t>
            </w:r>
            <w:r w:rsidRPr="004D072B">
              <w:rPr>
                <w:szCs w:val="28"/>
              </w:rPr>
              <w:t xml:space="preserve"> (далее – </w:t>
            </w:r>
            <w:r>
              <w:rPr>
                <w:szCs w:val="28"/>
              </w:rPr>
              <w:t>резервист</w:t>
            </w:r>
            <w:r w:rsidRPr="004D072B">
              <w:rPr>
                <w:szCs w:val="28"/>
              </w:rPr>
              <w:t>)</w:t>
            </w:r>
          </w:p>
        </w:tc>
        <w:tc>
          <w:tcPr>
            <w:tcW w:w="236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  <w:tr w:rsidR="00D21ED5" w:rsidRPr="004D072B" w:rsidTr="00F93207">
        <w:trPr>
          <w:trHeight w:val="519"/>
          <w:jc w:val="center"/>
        </w:trPr>
        <w:tc>
          <w:tcPr>
            <w:tcW w:w="329" w:type="pct"/>
            <w:shd w:val="clear" w:color="auto" w:fill="auto"/>
          </w:tcPr>
          <w:p w:rsidR="00D21ED5" w:rsidRPr="004D072B" w:rsidRDefault="00D21ED5" w:rsidP="00F93207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1.2.</w:t>
            </w:r>
          </w:p>
        </w:tc>
        <w:tc>
          <w:tcPr>
            <w:tcW w:w="231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целевой должности</w:t>
            </w:r>
            <w:r w:rsidRPr="004D072B">
              <w:rPr>
                <w:szCs w:val="28"/>
              </w:rPr>
              <w:t xml:space="preserve"> </w:t>
            </w:r>
          </w:p>
        </w:tc>
        <w:tc>
          <w:tcPr>
            <w:tcW w:w="236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  <w:tr w:rsidR="00D21ED5" w:rsidRPr="004D072B" w:rsidTr="00F93207">
        <w:trPr>
          <w:jc w:val="center"/>
        </w:trPr>
        <w:tc>
          <w:tcPr>
            <w:tcW w:w="329" w:type="pct"/>
            <w:shd w:val="clear" w:color="auto" w:fill="auto"/>
          </w:tcPr>
          <w:p w:rsidR="00D21ED5" w:rsidRPr="004D072B" w:rsidRDefault="00D21ED5" w:rsidP="00F93207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1.3.</w:t>
            </w:r>
          </w:p>
        </w:tc>
        <w:tc>
          <w:tcPr>
            <w:tcW w:w="231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  <w:r w:rsidRPr="004D072B">
              <w:rPr>
                <w:szCs w:val="28"/>
              </w:rPr>
              <w:t>Место работы</w:t>
            </w:r>
            <w:r>
              <w:rPr>
                <w:szCs w:val="28"/>
              </w:rPr>
              <w:t xml:space="preserve"> и замещаемая </w:t>
            </w:r>
            <w:r w:rsidRPr="004D072B">
              <w:rPr>
                <w:szCs w:val="28"/>
              </w:rPr>
              <w:t xml:space="preserve">должность </w:t>
            </w:r>
            <w:r>
              <w:rPr>
                <w:szCs w:val="28"/>
              </w:rPr>
              <w:t>резервиста</w:t>
            </w:r>
          </w:p>
        </w:tc>
        <w:tc>
          <w:tcPr>
            <w:tcW w:w="236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  <w:tr w:rsidR="00D21ED5" w:rsidRPr="004D072B" w:rsidTr="00F93207">
        <w:trPr>
          <w:jc w:val="center"/>
        </w:trPr>
        <w:tc>
          <w:tcPr>
            <w:tcW w:w="329" w:type="pct"/>
            <w:shd w:val="clear" w:color="auto" w:fill="auto"/>
          </w:tcPr>
          <w:p w:rsidR="00D21ED5" w:rsidRPr="004D072B" w:rsidRDefault="00D21ED5" w:rsidP="00F93207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1.4.</w:t>
            </w:r>
          </w:p>
        </w:tc>
        <w:tc>
          <w:tcPr>
            <w:tcW w:w="231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Образование (когда и какое учебное заведение окончил </w:t>
            </w:r>
            <w:r>
              <w:rPr>
                <w:szCs w:val="28"/>
              </w:rPr>
              <w:t>резервист</w:t>
            </w:r>
            <w:r w:rsidRPr="004D072B">
              <w:rPr>
                <w:szCs w:val="28"/>
              </w:rPr>
              <w:t xml:space="preserve">, ученая степень, ученое звание) </w:t>
            </w:r>
          </w:p>
        </w:tc>
        <w:tc>
          <w:tcPr>
            <w:tcW w:w="236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  <w:tr w:rsidR="00D21ED5" w:rsidRPr="004D072B" w:rsidTr="00F93207">
        <w:trPr>
          <w:trHeight w:val="312"/>
          <w:jc w:val="center"/>
        </w:trPr>
        <w:tc>
          <w:tcPr>
            <w:tcW w:w="329" w:type="pct"/>
            <w:shd w:val="clear" w:color="auto" w:fill="auto"/>
          </w:tcPr>
          <w:p w:rsidR="00D21ED5" w:rsidRPr="004D072B" w:rsidRDefault="00D21ED5" w:rsidP="00F93207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1.5.</w:t>
            </w:r>
          </w:p>
        </w:tc>
        <w:tc>
          <w:tcPr>
            <w:tcW w:w="231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Сведения о получении </w:t>
            </w:r>
            <w:r>
              <w:rPr>
                <w:szCs w:val="28"/>
              </w:rPr>
              <w:t>резервистом</w:t>
            </w:r>
            <w:r w:rsidRPr="004D072B">
              <w:rPr>
                <w:szCs w:val="28"/>
              </w:rPr>
              <w:br/>
              <w:t>дополнительного профессионального</w:t>
            </w:r>
            <w:r w:rsidRPr="004D072B">
              <w:rPr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236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</w:tbl>
    <w:p w:rsidR="00D21ED5" w:rsidRDefault="00D21ED5" w:rsidP="00D21ED5">
      <w:pPr>
        <w:jc w:val="center"/>
        <w:rPr>
          <w:szCs w:val="28"/>
        </w:rPr>
      </w:pPr>
    </w:p>
    <w:p w:rsidR="00D21ED5" w:rsidRPr="00FE4096" w:rsidRDefault="00D21ED5" w:rsidP="00D21ED5">
      <w:pPr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2</w:t>
      </w:r>
      <w:r w:rsidRPr="00186FAC">
        <w:rPr>
          <w:szCs w:val="28"/>
        </w:rPr>
        <w:t>.</w:t>
      </w:r>
      <w:r>
        <w:rPr>
          <w:szCs w:val="28"/>
        </w:rPr>
        <w:t xml:space="preserve"> Подготовка резервиста</w:t>
      </w:r>
    </w:p>
    <w:p w:rsidR="00D21ED5" w:rsidRPr="00002168" w:rsidRDefault="00D21ED5" w:rsidP="00D21ED5"/>
    <w:p w:rsidR="00D21ED5" w:rsidRDefault="00D21ED5" w:rsidP="00D21ED5">
      <w:pPr>
        <w:ind w:firstLine="709"/>
        <w:rPr>
          <w:szCs w:val="28"/>
        </w:rPr>
      </w:pPr>
      <w:r w:rsidRPr="00186FAC">
        <w:rPr>
          <w:szCs w:val="28"/>
        </w:rPr>
        <w:t>2.1.</w:t>
      </w:r>
      <w:r>
        <w:rPr>
          <w:szCs w:val="28"/>
        </w:rPr>
        <w:t> </w:t>
      </w:r>
      <w:r w:rsidRPr="00186FAC">
        <w:rPr>
          <w:szCs w:val="28"/>
        </w:rPr>
        <w:t>Стажировк</w:t>
      </w:r>
      <w:r>
        <w:rPr>
          <w:szCs w:val="28"/>
        </w:rPr>
        <w:t>а.</w:t>
      </w:r>
    </w:p>
    <w:p w:rsidR="00D21ED5" w:rsidRPr="00186FAC" w:rsidRDefault="00D21ED5" w:rsidP="00D21ED5">
      <w:pPr>
        <w:ind w:firstLine="709"/>
        <w:rPr>
          <w:szCs w:val="28"/>
        </w:rPr>
      </w:pPr>
      <w:r>
        <w:rPr>
          <w:szCs w:val="28"/>
        </w:rPr>
        <w:t>2.1</w:t>
      </w:r>
      <w:r w:rsidRPr="00186FAC">
        <w:rPr>
          <w:szCs w:val="28"/>
        </w:rPr>
        <w:t>.1.</w:t>
      </w:r>
      <w:r>
        <w:rPr>
          <w:szCs w:val="28"/>
        </w:rPr>
        <w:t> </w:t>
      </w:r>
      <w:r w:rsidRPr="00186FAC">
        <w:rPr>
          <w:szCs w:val="28"/>
        </w:rPr>
        <w:t xml:space="preserve">Наименование организации, </w:t>
      </w:r>
      <w:r>
        <w:rPr>
          <w:szCs w:val="28"/>
        </w:rPr>
        <w:t>структурного подразделения, где</w:t>
      </w:r>
      <w:r w:rsidRPr="00186FAC">
        <w:rPr>
          <w:szCs w:val="28"/>
        </w:rPr>
        <w:t xml:space="preserve"> </w:t>
      </w:r>
      <w:r>
        <w:rPr>
          <w:szCs w:val="28"/>
        </w:rPr>
        <w:t>планируется</w:t>
      </w:r>
      <w:r w:rsidRPr="00186FAC">
        <w:rPr>
          <w:szCs w:val="28"/>
        </w:rPr>
        <w:t xml:space="preserve"> стажировка</w:t>
      </w:r>
      <w:r>
        <w:rPr>
          <w:szCs w:val="28"/>
        </w:rPr>
        <w:t xml:space="preserve"> _____________________________________________________________________</w:t>
      </w:r>
    </w:p>
    <w:p w:rsidR="00D21ED5" w:rsidRPr="00002168" w:rsidRDefault="00D21ED5" w:rsidP="00D21ED5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"/>
        <w:gridCol w:w="2153"/>
        <w:gridCol w:w="2009"/>
        <w:gridCol w:w="2176"/>
        <w:gridCol w:w="2628"/>
      </w:tblGrid>
      <w:tr w:rsidR="00D21ED5" w:rsidRPr="00186FAC" w:rsidTr="00F932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8" w:type="pct"/>
            <w:vAlign w:val="center"/>
          </w:tcPr>
          <w:p w:rsidR="00D21ED5" w:rsidRPr="00186FA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186FAC">
              <w:rPr>
                <w:szCs w:val="28"/>
              </w:rPr>
              <w:t xml:space="preserve"> </w:t>
            </w:r>
            <w:r w:rsidRPr="00186FAC">
              <w:rPr>
                <w:szCs w:val="28"/>
              </w:rPr>
              <w:br/>
              <w:t>п/п</w:t>
            </w:r>
          </w:p>
        </w:tc>
        <w:tc>
          <w:tcPr>
            <w:tcW w:w="1133" w:type="pct"/>
            <w:vAlign w:val="center"/>
          </w:tcPr>
          <w:p w:rsidR="00D21ED5" w:rsidRPr="00186FAC" w:rsidRDefault="00D21ED5" w:rsidP="00F93207">
            <w:pPr>
              <w:jc w:val="center"/>
              <w:rPr>
                <w:szCs w:val="28"/>
              </w:rPr>
            </w:pPr>
            <w:r w:rsidRPr="00186FAC">
              <w:rPr>
                <w:szCs w:val="28"/>
              </w:rPr>
              <w:t>Мероприятие</w:t>
            </w:r>
          </w:p>
        </w:tc>
        <w:tc>
          <w:tcPr>
            <w:tcW w:w="1058" w:type="pct"/>
            <w:vAlign w:val="center"/>
          </w:tcPr>
          <w:p w:rsidR="00D21ED5" w:rsidRPr="00186FAC" w:rsidRDefault="00D21ED5" w:rsidP="00F93207">
            <w:pPr>
              <w:jc w:val="center"/>
              <w:rPr>
                <w:szCs w:val="28"/>
              </w:rPr>
            </w:pPr>
            <w:r w:rsidRPr="00186FAC">
              <w:rPr>
                <w:szCs w:val="28"/>
              </w:rPr>
              <w:t>Срок</w:t>
            </w:r>
            <w:r>
              <w:rPr>
                <w:szCs w:val="28"/>
              </w:rPr>
              <w:t>и</w:t>
            </w:r>
            <w:r w:rsidRPr="00186FAC">
              <w:rPr>
                <w:szCs w:val="28"/>
              </w:rPr>
              <w:br/>
              <w:t>проведения</w:t>
            </w:r>
            <w:r w:rsidRPr="00186FAC">
              <w:rPr>
                <w:szCs w:val="28"/>
              </w:rPr>
              <w:br/>
            </w:r>
            <w:r>
              <w:rPr>
                <w:szCs w:val="28"/>
              </w:rPr>
              <w:t>стажировки</w:t>
            </w:r>
          </w:p>
        </w:tc>
        <w:tc>
          <w:tcPr>
            <w:tcW w:w="1146" w:type="pct"/>
            <w:vAlign w:val="center"/>
          </w:tcPr>
          <w:p w:rsidR="00D21ED5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</w:t>
            </w:r>
          </w:p>
          <w:p w:rsidR="00D21ED5" w:rsidRPr="00186FA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стажировки</w:t>
            </w:r>
          </w:p>
        </w:tc>
        <w:tc>
          <w:tcPr>
            <w:tcW w:w="1384" w:type="pct"/>
            <w:vAlign w:val="center"/>
          </w:tcPr>
          <w:p w:rsidR="00D21ED5" w:rsidRPr="00186FA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</w:t>
            </w:r>
            <w:r w:rsidRPr="00186FAC">
              <w:rPr>
                <w:szCs w:val="28"/>
              </w:rPr>
              <w:br/>
            </w:r>
            <w:r>
              <w:rPr>
                <w:szCs w:val="28"/>
              </w:rPr>
              <w:t>прохождения стажировки</w:t>
            </w:r>
          </w:p>
        </w:tc>
      </w:tr>
      <w:tr w:rsidR="00D21ED5" w:rsidRPr="00186FAC" w:rsidTr="00F9320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78" w:type="pct"/>
          </w:tcPr>
          <w:p w:rsidR="00D21ED5" w:rsidRPr="00186FAC" w:rsidRDefault="00D21ED5" w:rsidP="00F93207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D21ED5" w:rsidRPr="00186FAC" w:rsidRDefault="00D21ED5" w:rsidP="00F93207">
            <w:pPr>
              <w:rPr>
                <w:szCs w:val="28"/>
              </w:rPr>
            </w:pPr>
          </w:p>
        </w:tc>
        <w:tc>
          <w:tcPr>
            <w:tcW w:w="1058" w:type="pct"/>
          </w:tcPr>
          <w:p w:rsidR="00D21ED5" w:rsidRPr="00186FAC" w:rsidRDefault="00D21ED5" w:rsidP="00F93207">
            <w:pPr>
              <w:rPr>
                <w:szCs w:val="28"/>
              </w:rPr>
            </w:pPr>
          </w:p>
        </w:tc>
        <w:tc>
          <w:tcPr>
            <w:tcW w:w="1146" w:type="pct"/>
          </w:tcPr>
          <w:p w:rsidR="00D21ED5" w:rsidRPr="00186FAC" w:rsidRDefault="00D21ED5" w:rsidP="00F93207">
            <w:pPr>
              <w:rPr>
                <w:szCs w:val="28"/>
              </w:rPr>
            </w:pPr>
          </w:p>
        </w:tc>
        <w:tc>
          <w:tcPr>
            <w:tcW w:w="1384" w:type="pct"/>
          </w:tcPr>
          <w:p w:rsidR="00D21ED5" w:rsidRPr="00186FAC" w:rsidRDefault="00D21ED5" w:rsidP="00F93207">
            <w:pPr>
              <w:rPr>
                <w:szCs w:val="28"/>
              </w:rPr>
            </w:pPr>
          </w:p>
        </w:tc>
      </w:tr>
    </w:tbl>
    <w:p w:rsidR="00D21ED5" w:rsidRDefault="00D21ED5" w:rsidP="00D21ED5">
      <w:pPr>
        <w:rPr>
          <w:szCs w:val="28"/>
        </w:rPr>
      </w:pPr>
    </w:p>
    <w:p w:rsidR="00D21ED5" w:rsidRDefault="00D21ED5" w:rsidP="00D21ED5">
      <w:pPr>
        <w:ind w:firstLine="709"/>
        <w:rPr>
          <w:szCs w:val="28"/>
        </w:rPr>
      </w:pPr>
      <w:r>
        <w:rPr>
          <w:szCs w:val="28"/>
        </w:rPr>
        <w:t>2.2. </w:t>
      </w:r>
      <w:r w:rsidRPr="00130CD3">
        <w:rPr>
          <w:szCs w:val="28"/>
        </w:rPr>
        <w:t>Профессиональная переподготовка</w:t>
      </w:r>
      <w:r>
        <w:rPr>
          <w:szCs w:val="28"/>
        </w:rPr>
        <w:t>,</w:t>
      </w:r>
      <w:r w:rsidRPr="00130CD3">
        <w:rPr>
          <w:szCs w:val="28"/>
        </w:rPr>
        <w:t xml:space="preserve"> </w:t>
      </w:r>
      <w:r>
        <w:rPr>
          <w:szCs w:val="28"/>
        </w:rPr>
        <w:t>повышение квалификации.</w:t>
      </w:r>
    </w:p>
    <w:p w:rsidR="00D21ED5" w:rsidRPr="00130CD3" w:rsidRDefault="00D21ED5" w:rsidP="00D21ED5">
      <w:pPr>
        <w:ind w:firstLine="709"/>
        <w:rPr>
          <w:szCs w:val="28"/>
        </w:rPr>
      </w:pPr>
      <w:r>
        <w:rPr>
          <w:szCs w:val="28"/>
        </w:rPr>
        <w:t>2.2.1. Название организации, учебного заведения</w:t>
      </w:r>
      <w:r>
        <w:rPr>
          <w:szCs w:val="28"/>
        </w:rPr>
        <w:br/>
        <w:t xml:space="preserve">_____________________________________________________________________ </w:t>
      </w:r>
    </w:p>
    <w:p w:rsidR="00D21ED5" w:rsidRPr="00002168" w:rsidRDefault="00D21ED5" w:rsidP="00D21E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"/>
        <w:gridCol w:w="2374"/>
        <w:gridCol w:w="1582"/>
        <w:gridCol w:w="2505"/>
        <w:gridCol w:w="2505"/>
      </w:tblGrid>
      <w:tr w:rsidR="00D21ED5" w:rsidTr="00F932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8" w:type="pct"/>
            <w:vAlign w:val="center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№</w:t>
            </w:r>
          </w:p>
          <w:p w:rsidR="00D21ED5" w:rsidRPr="00AF0474" w:rsidRDefault="00D21ED5" w:rsidP="00F93207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п/п</w:t>
            </w:r>
          </w:p>
        </w:tc>
        <w:tc>
          <w:tcPr>
            <w:tcW w:w="1250" w:type="pct"/>
            <w:vAlign w:val="center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Вид</w:t>
            </w:r>
            <w:r w:rsidRPr="00AF0474">
              <w:rPr>
                <w:szCs w:val="28"/>
              </w:rPr>
              <w:br/>
              <w:t>дополнительного</w:t>
            </w:r>
            <w:r w:rsidRPr="00AF0474">
              <w:rPr>
                <w:szCs w:val="28"/>
              </w:rPr>
              <w:br/>
              <w:t xml:space="preserve">профессионального </w:t>
            </w:r>
            <w:r w:rsidRPr="00AF0474">
              <w:rPr>
                <w:szCs w:val="28"/>
              </w:rPr>
              <w:br/>
              <w:t>образования</w:t>
            </w:r>
          </w:p>
        </w:tc>
        <w:tc>
          <w:tcPr>
            <w:tcW w:w="833" w:type="pct"/>
            <w:vAlign w:val="center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 обучения</w:t>
            </w:r>
          </w:p>
        </w:tc>
        <w:tc>
          <w:tcPr>
            <w:tcW w:w="1319" w:type="pct"/>
            <w:vAlign w:val="center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Продолжительность</w:t>
            </w:r>
            <w:r w:rsidRPr="00AF0474">
              <w:rPr>
                <w:szCs w:val="28"/>
              </w:rPr>
              <w:br/>
              <w:t>обучения</w:t>
            </w:r>
            <w:r w:rsidRPr="00AF0474">
              <w:rPr>
                <w:szCs w:val="28"/>
              </w:rPr>
              <w:br/>
            </w:r>
            <w:r>
              <w:t xml:space="preserve">(количество </w:t>
            </w:r>
            <w:r w:rsidRPr="00AF0474">
              <w:t>часов)</w:t>
            </w:r>
          </w:p>
        </w:tc>
        <w:tc>
          <w:tcPr>
            <w:tcW w:w="1319" w:type="pct"/>
            <w:vAlign w:val="center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итогового документа </w:t>
            </w:r>
            <w:r w:rsidRPr="00AF0474">
              <w:t>(номер и дата выдачи диплома, сертификата, свидетельства, удостоверения и т.д.)</w:t>
            </w:r>
          </w:p>
        </w:tc>
      </w:tr>
      <w:tr w:rsidR="00D21ED5" w:rsidTr="00F932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8" w:type="pct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250" w:type="pct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833" w:type="pct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319" w:type="pct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319" w:type="pct"/>
          </w:tcPr>
          <w:p w:rsidR="00D21ED5" w:rsidRPr="00AF0474" w:rsidRDefault="00D21ED5" w:rsidP="00F93207">
            <w:pPr>
              <w:jc w:val="center"/>
              <w:rPr>
                <w:szCs w:val="28"/>
              </w:rPr>
            </w:pPr>
          </w:p>
        </w:tc>
      </w:tr>
    </w:tbl>
    <w:p w:rsidR="00D21ED5" w:rsidRPr="00002168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1ED5" w:rsidRPr="009F12DC" w:rsidRDefault="00D21ED5" w:rsidP="00D21ED5">
      <w:pPr>
        <w:ind w:firstLine="709"/>
        <w:rPr>
          <w:szCs w:val="28"/>
        </w:rPr>
      </w:pPr>
      <w:r>
        <w:rPr>
          <w:szCs w:val="28"/>
        </w:rPr>
        <w:t>2</w:t>
      </w:r>
      <w:r w:rsidRPr="009F12DC">
        <w:rPr>
          <w:szCs w:val="28"/>
        </w:rPr>
        <w:t>.</w:t>
      </w:r>
      <w:r>
        <w:rPr>
          <w:szCs w:val="28"/>
        </w:rPr>
        <w:t>3. Самостоятельная подготовка.</w:t>
      </w:r>
    </w:p>
    <w:p w:rsidR="00D21ED5" w:rsidRPr="00002168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"/>
        <w:gridCol w:w="2488"/>
        <w:gridCol w:w="1675"/>
        <w:gridCol w:w="1884"/>
        <w:gridCol w:w="2921"/>
      </w:tblGrid>
      <w:tr w:rsidR="00D21ED5" w:rsidTr="00F9320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" w:type="pct"/>
            <w:vAlign w:val="center"/>
          </w:tcPr>
          <w:p w:rsidR="00D21ED5" w:rsidRPr="009F12D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9F12DC">
              <w:rPr>
                <w:szCs w:val="28"/>
              </w:rPr>
              <w:t xml:space="preserve"> </w:t>
            </w:r>
            <w:r w:rsidRPr="009F12DC">
              <w:rPr>
                <w:szCs w:val="28"/>
              </w:rPr>
              <w:br/>
              <w:t>п/п</w:t>
            </w:r>
          </w:p>
        </w:tc>
        <w:tc>
          <w:tcPr>
            <w:tcW w:w="1310" w:type="pct"/>
            <w:vAlign w:val="center"/>
          </w:tcPr>
          <w:p w:rsidR="00D21ED5" w:rsidRPr="009F12D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882" w:type="pct"/>
            <w:vAlign w:val="center"/>
          </w:tcPr>
          <w:p w:rsidR="00D21ED5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D21ED5" w:rsidRPr="009F12D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992" w:type="pct"/>
            <w:vAlign w:val="center"/>
          </w:tcPr>
          <w:p w:rsidR="00D21ED5" w:rsidRPr="009F12DC" w:rsidRDefault="00D21ED5" w:rsidP="00F93207">
            <w:pPr>
              <w:jc w:val="center"/>
              <w:rPr>
                <w:szCs w:val="28"/>
              </w:rPr>
            </w:pPr>
            <w:r w:rsidRPr="009F12DC">
              <w:rPr>
                <w:szCs w:val="28"/>
              </w:rPr>
              <w:t>Дата</w:t>
            </w:r>
            <w:r w:rsidRPr="009F12DC">
              <w:rPr>
                <w:szCs w:val="28"/>
              </w:rPr>
              <w:br/>
              <w:t>проведения</w:t>
            </w:r>
            <w:r>
              <w:rPr>
                <w:szCs w:val="28"/>
              </w:rPr>
              <w:br/>
              <w:t>собеседования</w:t>
            </w:r>
            <w:r>
              <w:rPr>
                <w:szCs w:val="28"/>
              </w:rPr>
              <w:br/>
              <w:t>с кандидатом</w:t>
            </w:r>
            <w:r>
              <w:rPr>
                <w:szCs w:val="28"/>
              </w:rPr>
              <w:br/>
              <w:t>по итогам</w:t>
            </w:r>
            <w:r w:rsidRPr="009F12DC">
              <w:rPr>
                <w:szCs w:val="28"/>
              </w:rPr>
              <w:br/>
            </w:r>
            <w:r>
              <w:rPr>
                <w:szCs w:val="28"/>
              </w:rPr>
              <w:t>выполнения мероприятия</w:t>
            </w:r>
          </w:p>
        </w:tc>
        <w:tc>
          <w:tcPr>
            <w:tcW w:w="1539" w:type="pct"/>
            <w:vAlign w:val="center"/>
          </w:tcPr>
          <w:p w:rsidR="00D21ED5" w:rsidRPr="009F12DC" w:rsidRDefault="00D21ED5" w:rsidP="00F932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 выполнения мероприятия</w:t>
            </w:r>
          </w:p>
        </w:tc>
      </w:tr>
      <w:tr w:rsidR="00D21ED5" w:rsidTr="00F932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8" w:type="pct"/>
          </w:tcPr>
          <w:p w:rsidR="00D21ED5" w:rsidRPr="007E72F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310" w:type="pct"/>
          </w:tcPr>
          <w:p w:rsidR="00D21ED5" w:rsidRPr="007E72F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882" w:type="pct"/>
          </w:tcPr>
          <w:p w:rsidR="00D21ED5" w:rsidRPr="007E72F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992" w:type="pct"/>
          </w:tcPr>
          <w:p w:rsidR="00D21ED5" w:rsidRPr="007E72FE" w:rsidRDefault="00D21ED5" w:rsidP="00F93207">
            <w:pPr>
              <w:jc w:val="center"/>
              <w:rPr>
                <w:szCs w:val="28"/>
              </w:rPr>
            </w:pPr>
          </w:p>
        </w:tc>
        <w:tc>
          <w:tcPr>
            <w:tcW w:w="1539" w:type="pct"/>
          </w:tcPr>
          <w:p w:rsidR="00D21ED5" w:rsidRPr="007E72FE" w:rsidRDefault="00D21ED5" w:rsidP="00F93207">
            <w:pPr>
              <w:jc w:val="center"/>
              <w:rPr>
                <w:szCs w:val="28"/>
              </w:rPr>
            </w:pPr>
          </w:p>
        </w:tc>
      </w:tr>
    </w:tbl>
    <w:p w:rsidR="00D21ED5" w:rsidRPr="00002168" w:rsidRDefault="00D21ED5" w:rsidP="00D21E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1ED5" w:rsidRPr="007E72FE" w:rsidRDefault="00D21ED5" w:rsidP="00D21ED5">
      <w:pPr>
        <w:ind w:firstLine="709"/>
        <w:jc w:val="both"/>
        <w:rPr>
          <w:szCs w:val="28"/>
        </w:rPr>
      </w:pPr>
      <w:r>
        <w:rPr>
          <w:szCs w:val="28"/>
        </w:rPr>
        <w:t>2.4. </w:t>
      </w:r>
      <w:r w:rsidRPr="005E7B41">
        <w:rPr>
          <w:szCs w:val="28"/>
        </w:rPr>
        <w:t xml:space="preserve">Участие </w:t>
      </w:r>
      <w:r>
        <w:rPr>
          <w:szCs w:val="28"/>
        </w:rPr>
        <w:t>резервиста</w:t>
      </w:r>
      <w:r w:rsidRPr="005E7B41">
        <w:rPr>
          <w:szCs w:val="28"/>
        </w:rPr>
        <w:t xml:space="preserve"> в подготовке и проведении семинаров, конференций, совещаний</w:t>
      </w:r>
      <w:r>
        <w:rPr>
          <w:szCs w:val="28"/>
        </w:rPr>
        <w:t xml:space="preserve"> и т.д.</w:t>
      </w:r>
    </w:p>
    <w:p w:rsidR="00D21ED5" w:rsidRDefault="00D21ED5" w:rsidP="00D21E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508"/>
        <w:gridCol w:w="1669"/>
        <w:gridCol w:w="1876"/>
        <w:gridCol w:w="2986"/>
      </w:tblGrid>
      <w:tr w:rsidR="00D21ED5" w:rsidTr="00F93207">
        <w:tc>
          <w:tcPr>
            <w:tcW w:w="278" w:type="pct"/>
            <w:shd w:val="clear" w:color="auto" w:fill="auto"/>
            <w:vAlign w:val="center"/>
          </w:tcPr>
          <w:p w:rsidR="00D21ED5" w:rsidRPr="004D072B" w:rsidRDefault="00D21ED5" w:rsidP="00F93207">
            <w:pPr>
              <w:ind w:left="-108" w:right="-108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 xml:space="preserve">№ </w:t>
            </w:r>
            <w:r w:rsidRPr="004D072B">
              <w:rPr>
                <w:szCs w:val="28"/>
              </w:rPr>
              <w:br/>
              <w:t>п/п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D21ED5" w:rsidRPr="004D072B" w:rsidRDefault="00D21ED5" w:rsidP="00F93207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Мероприятие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21ED5" w:rsidRPr="004D072B" w:rsidRDefault="00D21ED5" w:rsidP="00F93207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Сроки исполнения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D21ED5" w:rsidRPr="004D072B" w:rsidRDefault="00D21ED5" w:rsidP="00F93207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Форма участия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D21ED5" w:rsidRPr="004D072B" w:rsidRDefault="00D21ED5" w:rsidP="00F93207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Результаты выполнения мероприятия</w:t>
            </w:r>
          </w:p>
        </w:tc>
      </w:tr>
      <w:tr w:rsidR="00D21ED5" w:rsidTr="00F93207">
        <w:tc>
          <w:tcPr>
            <w:tcW w:w="278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  <w:tc>
          <w:tcPr>
            <w:tcW w:w="131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  <w:tc>
          <w:tcPr>
            <w:tcW w:w="1561" w:type="pct"/>
            <w:shd w:val="clear" w:color="auto" w:fill="auto"/>
          </w:tcPr>
          <w:p w:rsidR="00D21ED5" w:rsidRPr="004D072B" w:rsidRDefault="00D21ED5" w:rsidP="00F93207">
            <w:pPr>
              <w:rPr>
                <w:szCs w:val="28"/>
              </w:rPr>
            </w:pPr>
          </w:p>
        </w:tc>
      </w:tr>
    </w:tbl>
    <w:p w:rsidR="00D21ED5" w:rsidRDefault="00D21ED5" w:rsidP="00D21ED5">
      <w:pPr>
        <w:rPr>
          <w:szCs w:val="28"/>
        </w:rPr>
      </w:pPr>
    </w:p>
    <w:p w:rsidR="00D21ED5" w:rsidRPr="00BB662B" w:rsidRDefault="00D21ED5" w:rsidP="00D21ED5">
      <w:pPr>
        <w:rPr>
          <w:szCs w:val="28"/>
        </w:rPr>
      </w:pPr>
      <w:r>
        <w:rPr>
          <w:szCs w:val="28"/>
        </w:rPr>
        <w:t>«____»</w:t>
      </w:r>
      <w:r w:rsidRPr="00BB662B">
        <w:rPr>
          <w:szCs w:val="28"/>
        </w:rPr>
        <w:t xml:space="preserve"> _______________ 20__ г.</w:t>
      </w:r>
    </w:p>
    <w:p w:rsidR="00D21ED5" w:rsidRPr="00002168" w:rsidRDefault="00D21ED5" w:rsidP="00D21ED5"/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52" w:rsidRDefault="00EA5052" w:rsidP="00CF4D0C">
      <w:r>
        <w:separator/>
      </w:r>
    </w:p>
  </w:endnote>
  <w:endnote w:type="continuationSeparator" w:id="1">
    <w:p w:rsidR="00EA5052" w:rsidRDefault="00EA5052" w:rsidP="00CF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D5" w:rsidRDefault="00D21ED5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1ED5" w:rsidRDefault="00D21ED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D5" w:rsidRPr="00905A14" w:rsidRDefault="00D21ED5" w:rsidP="00905A14">
    <w:pPr>
      <w:pStyle w:val="a8"/>
      <w:jc w:val="right"/>
    </w:pPr>
    <w:fldSimple w:instr=" PAGE   \* MERGEFORMAT ">
      <w:r w:rsidR="00095AF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52" w:rsidRDefault="00EA5052" w:rsidP="00CF4D0C">
      <w:r>
        <w:separator/>
      </w:r>
    </w:p>
  </w:footnote>
  <w:footnote w:type="continuationSeparator" w:id="1">
    <w:p w:rsidR="00EA5052" w:rsidRDefault="00EA5052" w:rsidP="00CF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44540"/>
    <w:multiLevelType w:val="multilevel"/>
    <w:tmpl w:val="6316D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47BA0"/>
    <w:multiLevelType w:val="multilevel"/>
    <w:tmpl w:val="F1B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4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3"/>
  </w:num>
  <w:num w:numId="14">
    <w:abstractNumId w:val="6"/>
  </w:num>
  <w:num w:numId="15">
    <w:abstractNumId w:val="22"/>
  </w:num>
  <w:num w:numId="16">
    <w:abstractNumId w:val="0"/>
  </w:num>
  <w:num w:numId="17">
    <w:abstractNumId w:val="21"/>
  </w:num>
  <w:num w:numId="18">
    <w:abstractNumId w:val="7"/>
  </w:num>
  <w:num w:numId="19">
    <w:abstractNumId w:val="9"/>
  </w:num>
  <w:num w:numId="20">
    <w:abstractNumId w:val="5"/>
  </w:num>
  <w:num w:numId="21">
    <w:abstractNumId w:val="13"/>
  </w:num>
  <w:num w:numId="22">
    <w:abstractNumId w:val="2"/>
  </w:num>
  <w:num w:numId="23">
    <w:abstractNumId w:val="25"/>
  </w:num>
  <w:num w:numId="24">
    <w:abstractNumId w:val="16"/>
  </w:num>
  <w:num w:numId="25">
    <w:abstractNumId w:val="1"/>
  </w:num>
  <w:num w:numId="26">
    <w:abstractNumId w:val="4"/>
  </w:num>
  <w:num w:numId="27">
    <w:abstractNumId w:val="1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67D58"/>
    <w:rsid w:val="0007185D"/>
    <w:rsid w:val="00086A13"/>
    <w:rsid w:val="00094C00"/>
    <w:rsid w:val="00095AF4"/>
    <w:rsid w:val="000A50CC"/>
    <w:rsid w:val="000B0A7B"/>
    <w:rsid w:val="000B10AA"/>
    <w:rsid w:val="000B1F74"/>
    <w:rsid w:val="000B4ADA"/>
    <w:rsid w:val="000B5BDC"/>
    <w:rsid w:val="000C0877"/>
    <w:rsid w:val="000D6ABC"/>
    <w:rsid w:val="000E41B7"/>
    <w:rsid w:val="00104208"/>
    <w:rsid w:val="001049BA"/>
    <w:rsid w:val="00125967"/>
    <w:rsid w:val="00131FE1"/>
    <w:rsid w:val="001462ED"/>
    <w:rsid w:val="00171DDA"/>
    <w:rsid w:val="001B569F"/>
    <w:rsid w:val="001C363E"/>
    <w:rsid w:val="001D377A"/>
    <w:rsid w:val="001E1AAC"/>
    <w:rsid w:val="001F195C"/>
    <w:rsid w:val="001F5DE0"/>
    <w:rsid w:val="002343A8"/>
    <w:rsid w:val="00242A7D"/>
    <w:rsid w:val="002547F8"/>
    <w:rsid w:val="002654D1"/>
    <w:rsid w:val="00271490"/>
    <w:rsid w:val="00280A6C"/>
    <w:rsid w:val="002930A0"/>
    <w:rsid w:val="00297D54"/>
    <w:rsid w:val="002B0475"/>
    <w:rsid w:val="002C2321"/>
    <w:rsid w:val="002D7FE1"/>
    <w:rsid w:val="002F0FB5"/>
    <w:rsid w:val="00301B6C"/>
    <w:rsid w:val="00314EB1"/>
    <w:rsid w:val="00324C09"/>
    <w:rsid w:val="00332B78"/>
    <w:rsid w:val="003438DF"/>
    <w:rsid w:val="00345B2D"/>
    <w:rsid w:val="00353130"/>
    <w:rsid w:val="00357EE0"/>
    <w:rsid w:val="00385090"/>
    <w:rsid w:val="003A21C5"/>
    <w:rsid w:val="003B7472"/>
    <w:rsid w:val="003B7D9C"/>
    <w:rsid w:val="003C7942"/>
    <w:rsid w:val="003E2865"/>
    <w:rsid w:val="004141A4"/>
    <w:rsid w:val="00414F25"/>
    <w:rsid w:val="004253EB"/>
    <w:rsid w:val="004433CC"/>
    <w:rsid w:val="004605BA"/>
    <w:rsid w:val="004B436A"/>
    <w:rsid w:val="004C4977"/>
    <w:rsid w:val="004F54B8"/>
    <w:rsid w:val="004F7C91"/>
    <w:rsid w:val="0052263A"/>
    <w:rsid w:val="0053391A"/>
    <w:rsid w:val="00551B85"/>
    <w:rsid w:val="005668C1"/>
    <w:rsid w:val="00595CC4"/>
    <w:rsid w:val="005A6455"/>
    <w:rsid w:val="005B7220"/>
    <w:rsid w:val="005C2F65"/>
    <w:rsid w:val="005C59E5"/>
    <w:rsid w:val="00606420"/>
    <w:rsid w:val="00612C2A"/>
    <w:rsid w:val="00616855"/>
    <w:rsid w:val="00617EBA"/>
    <w:rsid w:val="00627C0C"/>
    <w:rsid w:val="006302D4"/>
    <w:rsid w:val="00643E9D"/>
    <w:rsid w:val="00646AD7"/>
    <w:rsid w:val="00647FCE"/>
    <w:rsid w:val="00664722"/>
    <w:rsid w:val="00667A65"/>
    <w:rsid w:val="006875DF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91B6D"/>
    <w:rsid w:val="007A244F"/>
    <w:rsid w:val="00805B9F"/>
    <w:rsid w:val="00811B42"/>
    <w:rsid w:val="00816CC1"/>
    <w:rsid w:val="008756AC"/>
    <w:rsid w:val="008A2CB5"/>
    <w:rsid w:val="008C4697"/>
    <w:rsid w:val="008D037D"/>
    <w:rsid w:val="00930C88"/>
    <w:rsid w:val="009351B5"/>
    <w:rsid w:val="0096065F"/>
    <w:rsid w:val="00974B3C"/>
    <w:rsid w:val="009956F0"/>
    <w:rsid w:val="009A3C3F"/>
    <w:rsid w:val="009E5F89"/>
    <w:rsid w:val="009F773E"/>
    <w:rsid w:val="00A0530C"/>
    <w:rsid w:val="00A1138E"/>
    <w:rsid w:val="00A1714A"/>
    <w:rsid w:val="00A66DAE"/>
    <w:rsid w:val="00A7227C"/>
    <w:rsid w:val="00A83890"/>
    <w:rsid w:val="00AC0A0A"/>
    <w:rsid w:val="00B03ED0"/>
    <w:rsid w:val="00B0446D"/>
    <w:rsid w:val="00B14B22"/>
    <w:rsid w:val="00B215F0"/>
    <w:rsid w:val="00B72D7B"/>
    <w:rsid w:val="00B838BB"/>
    <w:rsid w:val="00B83E4C"/>
    <w:rsid w:val="00B97651"/>
    <w:rsid w:val="00BB33E0"/>
    <w:rsid w:val="00BC1AE1"/>
    <w:rsid w:val="00BE170B"/>
    <w:rsid w:val="00BE3BF3"/>
    <w:rsid w:val="00BF4B60"/>
    <w:rsid w:val="00C10E2D"/>
    <w:rsid w:val="00C17EA7"/>
    <w:rsid w:val="00C40E95"/>
    <w:rsid w:val="00C52E73"/>
    <w:rsid w:val="00C719B0"/>
    <w:rsid w:val="00C77464"/>
    <w:rsid w:val="00C865A5"/>
    <w:rsid w:val="00C94CDC"/>
    <w:rsid w:val="00CB1667"/>
    <w:rsid w:val="00CD5E69"/>
    <w:rsid w:val="00CE3446"/>
    <w:rsid w:val="00CF39BE"/>
    <w:rsid w:val="00CF4D0C"/>
    <w:rsid w:val="00CF57DF"/>
    <w:rsid w:val="00D11B18"/>
    <w:rsid w:val="00D13159"/>
    <w:rsid w:val="00D135C7"/>
    <w:rsid w:val="00D21ED5"/>
    <w:rsid w:val="00D426F0"/>
    <w:rsid w:val="00D43E6A"/>
    <w:rsid w:val="00D54AA4"/>
    <w:rsid w:val="00D6753E"/>
    <w:rsid w:val="00DD0006"/>
    <w:rsid w:val="00E3142E"/>
    <w:rsid w:val="00E338AB"/>
    <w:rsid w:val="00E456D4"/>
    <w:rsid w:val="00E538DD"/>
    <w:rsid w:val="00E91430"/>
    <w:rsid w:val="00EA439F"/>
    <w:rsid w:val="00EA5052"/>
    <w:rsid w:val="00EB72B4"/>
    <w:rsid w:val="00F01050"/>
    <w:rsid w:val="00F038FF"/>
    <w:rsid w:val="00F212F5"/>
    <w:rsid w:val="00F44EE5"/>
    <w:rsid w:val="00F4733F"/>
    <w:rsid w:val="00F5249D"/>
    <w:rsid w:val="00F56039"/>
    <w:rsid w:val="00F647AF"/>
    <w:rsid w:val="00F71F26"/>
    <w:rsid w:val="00FB2379"/>
    <w:rsid w:val="00FF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1ED5"/>
    <w:pPr>
      <w:keepNext/>
      <w:jc w:val="center"/>
      <w:outlineLvl w:val="2"/>
    </w:pPr>
    <w:rPr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D21ED5"/>
    <w:pPr>
      <w:keepNext/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D21ED5"/>
    <w:pPr>
      <w:keepNext/>
      <w:tabs>
        <w:tab w:val="left" w:pos="2040"/>
      </w:tabs>
      <w:jc w:val="center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21E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41B7"/>
    <w:pPr>
      <w:ind w:right="6111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E4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0E41B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E41B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D21ED5"/>
    <w:pPr>
      <w:spacing w:after="120"/>
    </w:pPr>
  </w:style>
  <w:style w:type="character" w:customStyle="1" w:styleId="ad">
    <w:name w:val="Основной текст Знак"/>
    <w:basedOn w:val="a0"/>
    <w:link w:val="ac"/>
    <w:rsid w:val="00D21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ED5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1ED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1ED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1ED5"/>
    <w:rPr>
      <w:rFonts w:ascii="Calibri" w:eastAsia="Times New Roman" w:hAnsi="Calibri" w:cs="Times New Roman"/>
      <w:b/>
      <w:bCs/>
      <w:lang w:eastAsia="ru-RU"/>
    </w:rPr>
  </w:style>
  <w:style w:type="paragraph" w:customStyle="1" w:styleId="Postan">
    <w:name w:val="Postan"/>
    <w:basedOn w:val="a"/>
    <w:rsid w:val="00D21ED5"/>
    <w:pPr>
      <w:jc w:val="center"/>
    </w:pPr>
    <w:rPr>
      <w:sz w:val="28"/>
      <w:szCs w:val="20"/>
    </w:rPr>
  </w:style>
  <w:style w:type="character" w:styleId="ae">
    <w:name w:val="page number"/>
    <w:basedOn w:val="a0"/>
    <w:rsid w:val="00D21ED5"/>
  </w:style>
  <w:style w:type="paragraph" w:customStyle="1" w:styleId="ConsNonformat">
    <w:name w:val="ConsNonformat"/>
    <w:rsid w:val="00D21ED5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Normal">
    <w:name w:val="ConsNormal"/>
    <w:rsid w:val="00D21ED5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0"/>
      <w:lang w:eastAsia="ru-RU"/>
    </w:rPr>
  </w:style>
  <w:style w:type="paragraph" w:styleId="23">
    <w:name w:val="Body Text Indent 2"/>
    <w:basedOn w:val="a"/>
    <w:link w:val="24"/>
    <w:rsid w:val="00D21E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2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21ED5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D21ED5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styleId="af">
    <w:name w:val="Hyperlink"/>
    <w:basedOn w:val="a0"/>
    <w:rsid w:val="00D21ED5"/>
    <w:rPr>
      <w:color w:val="0000FF"/>
      <w:u w:val="single"/>
    </w:rPr>
  </w:style>
  <w:style w:type="paragraph" w:styleId="33">
    <w:name w:val="Body Text Indent 3"/>
    <w:basedOn w:val="a"/>
    <w:link w:val="34"/>
    <w:rsid w:val="00D21ED5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D21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rsid w:val="00D21ED5"/>
    <w:rPr>
      <w:color w:val="800080"/>
      <w:u w:val="single"/>
    </w:rPr>
  </w:style>
  <w:style w:type="paragraph" w:styleId="af1">
    <w:name w:val="Title"/>
    <w:basedOn w:val="a"/>
    <w:link w:val="af2"/>
    <w:qFormat/>
    <w:rsid w:val="00D21ED5"/>
    <w:pPr>
      <w:ind w:firstLine="567"/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D21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D21ED5"/>
    <w:pPr>
      <w:ind w:firstLine="567"/>
      <w:jc w:val="center"/>
    </w:pPr>
    <w:rPr>
      <w:b/>
      <w:bCs/>
      <w:i/>
      <w:iCs/>
      <w:sz w:val="28"/>
    </w:rPr>
  </w:style>
  <w:style w:type="character" w:customStyle="1" w:styleId="af4">
    <w:name w:val="Подзаголовок Знак"/>
    <w:basedOn w:val="a0"/>
    <w:link w:val="af3"/>
    <w:rsid w:val="00D21ED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f5">
    <w:name w:val="List Paragraph"/>
    <w:basedOn w:val="a"/>
    <w:qFormat/>
    <w:rsid w:val="00D21E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D21ED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Таблицы (моноширинный)"/>
    <w:basedOn w:val="a"/>
    <w:next w:val="a"/>
    <w:rsid w:val="00D21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uiPriority w:val="99"/>
    <w:rsid w:val="00D21ED5"/>
    <w:pPr>
      <w:spacing w:before="20" w:after="20"/>
    </w:pPr>
  </w:style>
  <w:style w:type="paragraph" w:styleId="af8">
    <w:name w:val="footnote text"/>
    <w:basedOn w:val="a"/>
    <w:link w:val="af9"/>
    <w:rsid w:val="00D21E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D21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D21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organi/vakans_2007/anketa_071107.r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8FD42CEBAC1678F35A341F412F6CD6254DEA232A49554002052E722rCp3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E1AC-B54F-422D-B853-C2E7060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7016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2018-08-13T11:08:00Z</cp:lastPrinted>
  <dcterms:created xsi:type="dcterms:W3CDTF">2018-08-13T11:16:00Z</dcterms:created>
  <dcterms:modified xsi:type="dcterms:W3CDTF">2018-08-13T11:16:00Z</dcterms:modified>
</cp:coreProperties>
</file>